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06DCC">
      <w:pPr>
        <w:pStyle w:val="berschrift6"/>
        <w:jc w:val="center"/>
        <w:rPr>
          <w:vanish w:val="0"/>
          <w:sz w:val="22"/>
        </w:rPr>
      </w:pPr>
      <w:bookmarkStart w:id="0" w:name="_GoBack"/>
      <w:bookmarkEnd w:id="0"/>
      <w:r>
        <w:rPr>
          <w:vanish w:val="0"/>
          <w:sz w:val="22"/>
        </w:rPr>
        <w:t>41</w:t>
      </w:r>
    </w:p>
    <w:p w:rsidR="00000000" w:rsidRDefault="00F06DCC">
      <w:pPr>
        <w:spacing w:line="360" w:lineRule="auto"/>
        <w:rPr>
          <w:b/>
        </w:rPr>
      </w:pPr>
    </w:p>
    <w:p w:rsidR="00000000" w:rsidRDefault="00F06DCC">
      <w:pPr>
        <w:tabs>
          <w:tab w:val="left" w:pos="6946"/>
        </w:tabs>
        <w:spacing w:line="360" w:lineRule="auto"/>
        <w:rPr>
          <w:b/>
          <w:sz w:val="22"/>
        </w:rPr>
      </w:pPr>
      <w:r>
        <w:rPr>
          <w:b/>
        </w:rPr>
        <w:t>Fachschule für</w:t>
      </w:r>
      <w:r>
        <w:rPr>
          <w:b/>
        </w:rPr>
        <w:tab/>
      </w:r>
    </w:p>
    <w:p w:rsidR="00000000" w:rsidRDefault="00F06DCC">
      <w:pPr>
        <w:tabs>
          <w:tab w:val="left" w:pos="6946"/>
        </w:tabs>
        <w:spacing w:line="360" w:lineRule="auto"/>
        <w:rPr>
          <w:b/>
        </w:rPr>
      </w:pPr>
      <w:r>
        <w:rPr>
          <w:b/>
        </w:rPr>
        <w:t>Betriebsorganisation und Management</w:t>
      </w:r>
      <w:r>
        <w:rPr>
          <w:b/>
        </w:rPr>
        <w:tab/>
      </w:r>
    </w:p>
    <w:p w:rsidR="00000000" w:rsidRDefault="00F06DCC">
      <w:pPr>
        <w:tabs>
          <w:tab w:val="left" w:pos="6946"/>
        </w:tabs>
        <w:spacing w:line="360" w:lineRule="auto"/>
        <w:rPr>
          <w:b/>
          <w:sz w:val="22"/>
        </w:rPr>
      </w:pPr>
      <w:r>
        <w:rPr>
          <w:b/>
        </w:rPr>
        <w:tab/>
      </w:r>
      <w:r>
        <w:rPr>
          <w:b/>
          <w:sz w:val="22"/>
        </w:rPr>
        <w:t>Unternehmensführung</w:t>
      </w:r>
    </w:p>
    <w:p w:rsidR="00000000" w:rsidRDefault="00F06DCC">
      <w:pPr>
        <w:tabs>
          <w:tab w:val="left" w:pos="6946"/>
        </w:tabs>
        <w:spacing w:line="360" w:lineRule="auto"/>
        <w:rPr>
          <w:b/>
          <w:sz w:val="22"/>
        </w:rPr>
      </w:pPr>
      <w:r>
        <w:rPr>
          <w:b/>
          <w:sz w:val="22"/>
        </w:rPr>
        <w:tab/>
        <w:t>mit Übungen</w:t>
      </w:r>
    </w:p>
    <w:p w:rsidR="00000000" w:rsidRDefault="00F06DCC">
      <w:pPr>
        <w:tabs>
          <w:tab w:val="left" w:pos="6946"/>
        </w:tabs>
        <w:spacing w:line="360" w:lineRule="auto"/>
        <w:rPr>
          <w:b/>
          <w:sz w:val="22"/>
        </w:rPr>
      </w:pPr>
      <w:r>
        <w:rPr>
          <w:b/>
          <w:sz w:val="22"/>
        </w:rPr>
        <w:tab/>
        <w:t>Schuljahr 1 und 2</w:t>
      </w:r>
    </w:p>
    <w:p w:rsidR="00000000" w:rsidRDefault="00F06DCC">
      <w:pPr>
        <w:tabs>
          <w:tab w:val="left" w:pos="7088"/>
        </w:tabs>
        <w:spacing w:line="360" w:lineRule="auto"/>
        <w:rPr>
          <w:b/>
          <w:sz w:val="22"/>
        </w:rPr>
      </w:pPr>
    </w:p>
    <w:p w:rsidR="00000000" w:rsidRDefault="00F06DCC">
      <w:pPr>
        <w:tabs>
          <w:tab w:val="left" w:pos="7088"/>
        </w:tabs>
        <w:spacing w:line="360" w:lineRule="auto"/>
        <w:rPr>
          <w:sz w:val="22"/>
        </w:rPr>
        <w:sectPr w:rsidR="00000000">
          <w:headerReference w:type="default" r:id="rId6"/>
          <w:footerReference w:type="default" r:id="rId7"/>
          <w:footerReference w:type="first" r:id="rId8"/>
          <w:pgSz w:w="11907" w:h="16840" w:code="9"/>
          <w:pgMar w:top="907" w:right="1134" w:bottom="1418" w:left="1366" w:header="737" w:footer="851" w:gutter="0"/>
          <w:pgNumType w:start="1"/>
          <w:cols w:space="720"/>
          <w:titlePg/>
        </w:sectPr>
      </w:pPr>
    </w:p>
    <w:p w:rsidR="00000000" w:rsidRDefault="00F06DCC">
      <w:pPr>
        <w:tabs>
          <w:tab w:val="left" w:pos="7088"/>
        </w:tabs>
        <w:spacing w:line="360" w:lineRule="auto"/>
        <w:jc w:val="center"/>
        <w:rPr>
          <w:sz w:val="22"/>
        </w:rPr>
      </w:pPr>
      <w:r>
        <w:rPr>
          <w:sz w:val="22"/>
        </w:rPr>
        <w:lastRenderedPageBreak/>
        <w:t>42</w:t>
      </w:r>
    </w:p>
    <w:tbl>
      <w:tblPr>
        <w:tblW w:w="0" w:type="auto"/>
        <w:tblInd w:w="-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line="360" w:lineRule="auto"/>
              <w:rPr>
                <w:b/>
                <w:sz w:val="22"/>
              </w:rPr>
            </w:pPr>
            <w:r>
              <w:rPr>
                <w:b/>
              </w:rPr>
              <w:t>Fachschule für Betriebsorganisation und Management</w:t>
            </w:r>
          </w:p>
        </w:tc>
      </w:tr>
    </w:tbl>
    <w:p w:rsidR="00000000" w:rsidRDefault="00F06DCC">
      <w:pPr>
        <w:tabs>
          <w:tab w:val="left" w:pos="7088"/>
        </w:tabs>
        <w:spacing w:line="360" w:lineRule="auto"/>
        <w:rPr>
          <w:sz w:val="22"/>
        </w:rPr>
      </w:pPr>
    </w:p>
    <w:tbl>
      <w:tblPr>
        <w:tblW w:w="0" w:type="auto"/>
        <w:tblInd w:w="-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line="360" w:lineRule="auto"/>
              <w:rPr>
                <w:sz w:val="22"/>
              </w:rPr>
            </w:pPr>
            <w:r>
              <w:rPr>
                <w:b/>
                <w:sz w:val="22"/>
              </w:rPr>
              <w:t>Vorbemerkungen</w:t>
            </w:r>
          </w:p>
          <w:p w:rsidR="00000000" w:rsidRDefault="00F06DCC">
            <w:pPr>
              <w:tabs>
                <w:tab w:val="left" w:pos="7088"/>
              </w:tabs>
              <w:spacing w:line="360" w:lineRule="auto"/>
              <w:rPr>
                <w:sz w:val="20"/>
              </w:rPr>
            </w:pPr>
          </w:p>
          <w:p w:rsidR="00000000" w:rsidRDefault="00F06DCC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Die Schülerin und der Schüler wird in die Organisationsstruktur von haus</w:t>
            </w:r>
            <w:r>
              <w:rPr>
                <w:sz w:val="20"/>
              </w:rPr>
              <w:t>wirtschaftlichen Betrieben und landwirtschaftlichen Unternehmen eingeführt. Dabei werden die Rahmenbedingungen der landwirtschaft-lichen Produktion sowie die Ausrichtung sozialer Unternehmen auf Kundenwünsche beurteilt. Weitere In-halte sind die Planungen von ausgewählten Funktionsbereichen im Verpflegungsbetrieb sowie die Beurtei-lung von Arbeitsplätzen und Leistungsprozessen unter arbeitswirtschaftlichen Gesichtspunkten.</w:t>
            </w:r>
          </w:p>
          <w:p w:rsidR="00000000" w:rsidRDefault="00F06DCC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Im Vorgriff auf das Betriebsorganisatorische Seminar werden die Grundlagen für die Da</w:t>
            </w:r>
            <w:r>
              <w:rPr>
                <w:sz w:val="20"/>
              </w:rPr>
              <w:t>tenermittlung in hauswirtschaftlichen Arbeitsbereichen gelegt.</w:t>
            </w:r>
          </w:p>
          <w:p w:rsidR="00000000" w:rsidRDefault="00F06DCC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Nachdem im zukünftigen Tätigkeitsfeld einer hauswirtschaftlichen Betriebsleiterin/eines hauswirtschaftli</w:t>
            </w:r>
            <w:r>
              <w:rPr>
                <w:sz w:val="20"/>
              </w:rPr>
              <w:softHyphen/>
              <w:t>chen Betriebsleiters Beschaffungsvorgänge für unterschiedliche Güter und Dienstleistungen eine Rolle spielen, sind am Praxisbeispiel konkrete Überlegungen zu Ausschreibung, Angebotsprüfung und Vertrags</w:t>
            </w:r>
            <w:r>
              <w:rPr>
                <w:sz w:val="20"/>
              </w:rPr>
              <w:softHyphen/>
              <w:t>abschluss anzustellen.</w:t>
            </w:r>
          </w:p>
          <w:p w:rsidR="00000000" w:rsidRDefault="00F06DCC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Dienstleistungsbetriebe stehen zunehmend in Konkurrenz mit anderen Anbietern.</w:t>
            </w:r>
          </w:p>
          <w:p w:rsidR="00000000" w:rsidRDefault="00F06DCC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Die Formulierung von Qualitätszielen und </w:t>
            </w:r>
            <w:r>
              <w:rPr>
                <w:sz w:val="20"/>
              </w:rPr>
              <w:t>deren Überprüfung durch Sicherungssysteme sind daher wich</w:t>
            </w:r>
            <w:r>
              <w:rPr>
                <w:sz w:val="20"/>
              </w:rPr>
              <w:softHyphen/>
              <w:t>tige Voraussetzungen für erfolgreiche Unternehmensführung.</w:t>
            </w:r>
          </w:p>
          <w:p w:rsidR="00000000" w:rsidRDefault="00F06DCC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Auch von dem in einem Betrieb beschäftigten Personal hängt es ab, ob Kunden zufrieden gestellt werden können. Qualifikation des Personals, regelmäßiger fachlicher Austausch, Transparenz von Entscheidun</w:t>
            </w:r>
            <w:r>
              <w:rPr>
                <w:sz w:val="20"/>
              </w:rPr>
              <w:softHyphen/>
              <w:t>gen und korrektes Vorgesetztenverhalten führen zur Identifikation mit betrieblichen Interessen.</w:t>
            </w:r>
          </w:p>
          <w:p w:rsidR="00000000" w:rsidRDefault="00F06DCC">
            <w:pPr>
              <w:spacing w:line="360" w:lineRule="auto"/>
              <w:jc w:val="both"/>
              <w:rPr>
                <w:sz w:val="20"/>
              </w:rPr>
            </w:pPr>
          </w:p>
          <w:p w:rsidR="00000000" w:rsidRDefault="00F06DCC">
            <w:pPr>
              <w:spacing w:line="360" w:lineRule="auto"/>
              <w:jc w:val="both"/>
              <w:rPr>
                <w:sz w:val="20"/>
              </w:rPr>
            </w:pPr>
          </w:p>
          <w:p w:rsidR="00000000" w:rsidRDefault="00F06DCC">
            <w:pPr>
              <w:tabs>
                <w:tab w:val="left" w:pos="7088"/>
              </w:tabs>
              <w:rPr>
                <w:b/>
                <w:sz w:val="20"/>
              </w:rPr>
            </w:pPr>
          </w:p>
        </w:tc>
      </w:tr>
    </w:tbl>
    <w:p w:rsidR="00000000" w:rsidRDefault="00F06DCC">
      <w:pPr>
        <w:tabs>
          <w:tab w:val="left" w:pos="7088"/>
        </w:tabs>
        <w:rPr>
          <w:b/>
          <w:sz w:val="20"/>
        </w:rPr>
      </w:pPr>
    </w:p>
    <w:p w:rsidR="00000000" w:rsidRDefault="00F06DCC">
      <w:pPr>
        <w:tabs>
          <w:tab w:val="left" w:pos="7088"/>
        </w:tabs>
        <w:spacing w:line="360" w:lineRule="auto"/>
        <w:sectPr w:rsidR="00000000">
          <w:pgSz w:w="11907" w:h="16840" w:code="9"/>
          <w:pgMar w:top="907" w:right="1366" w:bottom="1418" w:left="851" w:header="737" w:footer="851" w:gutter="0"/>
          <w:pgNumType w:start="1"/>
          <w:cols w:space="720"/>
          <w:titlePg/>
        </w:sectPr>
      </w:pPr>
    </w:p>
    <w:p w:rsidR="00000000" w:rsidRDefault="00F06DCC">
      <w:pPr>
        <w:tabs>
          <w:tab w:val="left" w:pos="7088"/>
        </w:tabs>
        <w:spacing w:line="360" w:lineRule="auto"/>
        <w:jc w:val="center"/>
        <w:rPr>
          <w:sz w:val="22"/>
        </w:rPr>
      </w:pPr>
      <w:r>
        <w:rPr>
          <w:sz w:val="22"/>
        </w:rPr>
        <w:t>43</w:t>
      </w:r>
    </w:p>
    <w:tbl>
      <w:tblPr>
        <w:tblW w:w="0" w:type="auto"/>
        <w:tblInd w:w="-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Schuljahr 1 und 2</w:t>
            </w:r>
          </w:p>
        </w:tc>
      </w:tr>
    </w:tbl>
    <w:p w:rsidR="00000000" w:rsidRDefault="00F06DCC">
      <w:pPr>
        <w:tabs>
          <w:tab w:val="left" w:pos="7088"/>
        </w:tabs>
        <w:spacing w:line="360" w:lineRule="auto"/>
        <w:rPr>
          <w:b/>
          <w:sz w:val="20"/>
        </w:rPr>
      </w:pPr>
    </w:p>
    <w:p w:rsidR="00000000" w:rsidRDefault="00F06DCC">
      <w:pPr>
        <w:tabs>
          <w:tab w:val="left" w:pos="7088"/>
        </w:tabs>
        <w:spacing w:line="360" w:lineRule="auto"/>
        <w:rPr>
          <w:b/>
          <w:sz w:val="22"/>
        </w:rPr>
      </w:pPr>
      <w:r>
        <w:rPr>
          <w:b/>
          <w:sz w:val="22"/>
        </w:rPr>
        <w:t>Lehrplanübersicht</w:t>
      </w:r>
    </w:p>
    <w:p w:rsidR="00000000" w:rsidRDefault="00F06DCC">
      <w:pPr>
        <w:tabs>
          <w:tab w:val="left" w:pos="7088"/>
        </w:tabs>
        <w:spacing w:line="360" w:lineRule="auto"/>
        <w:rPr>
          <w:sz w:val="20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7"/>
        <w:gridCol w:w="5557"/>
        <w:gridCol w:w="1191"/>
        <w:gridCol w:w="1153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1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Schul-jahr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Lehrplaneinheiten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Zeitricht-wert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Gesam</w:t>
            </w:r>
            <w:r>
              <w:rPr>
                <w:b/>
                <w:sz w:val="20"/>
              </w:rPr>
              <w:t>t-stunden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Seite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Handlungsorientierte Themenbearbeitung (HOT)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120" w:after="120"/>
              <w:ind w:left="369" w:hanging="36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Grundlagen wirtschaftlichen Handelns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120" w:after="120"/>
              <w:ind w:left="369" w:hanging="36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Datenermittlung und -verwendung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120" w:after="120"/>
              <w:ind w:left="369" w:hanging="36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Planung des Produktionsbereiches in der Gemeinschaftsverpflegung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120" w:after="120"/>
              <w:ind w:left="369" w:hanging="369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Grundlagen der landwirtschaftlichen Unternehmensführung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120" w:after="120"/>
              <w:ind w:left="369" w:hanging="36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  <w:t>Auswirkungen der Markt- und Agrarpolitik auf die Unternehmensführung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120" w:after="120"/>
              <w:ind w:left="369" w:hanging="369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</w:rPr>
              <w:tab/>
              <w:t>Ökologie und Landschaftspflege als Aufgabe des landwirtschaftlichen Unternehmens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150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120" w:after="120"/>
              <w:ind w:left="369" w:hanging="369"/>
              <w:rPr>
                <w:sz w:val="20"/>
              </w:rPr>
            </w:pPr>
            <w:r>
              <w:rPr>
                <w:sz w:val="20"/>
              </w:rPr>
              <w:t>Zeit für Leistungsfeststellung und z</w:t>
            </w:r>
            <w:r>
              <w:rPr>
                <w:sz w:val="20"/>
              </w:rPr>
              <w:t>ur möglichen Vertiefung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120" w:after="120"/>
              <w:ind w:left="369" w:hanging="369"/>
              <w:rPr>
                <w:sz w:val="20"/>
              </w:rPr>
            </w:pPr>
            <w:r>
              <w:rPr>
                <w:sz w:val="20"/>
              </w:rPr>
              <w:t>Handlungsorientierte Themenbearbeitung (HOT)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120" w:after="120"/>
              <w:ind w:left="369" w:hanging="369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</w:rPr>
              <w:tab/>
              <w:t>Beschaffung und Lagerhaltung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120" w:after="120"/>
              <w:ind w:left="369" w:hanging="369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</w:rPr>
              <w:tab/>
              <w:t>Hauswirtschaft und Management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120" w:after="120"/>
              <w:ind w:left="369" w:hanging="369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</w:rPr>
              <w:tab/>
              <w:t>Personalwirtschaft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120" w:after="120"/>
              <w:ind w:left="369" w:hanging="369"/>
              <w:rPr>
                <w:sz w:val="20"/>
              </w:rPr>
            </w:pPr>
            <w:r>
              <w:rPr>
                <w:sz w:val="20"/>
              </w:rPr>
              <w:t>Zeit für Leistungsfeststellung und zur möglichen Vertiefung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120" w:after="120"/>
              <w:ind w:left="369" w:hanging="369"/>
              <w:rPr>
                <w:sz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320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</w:tbl>
    <w:p w:rsidR="00000000" w:rsidRDefault="00F06DCC">
      <w:pPr>
        <w:tabs>
          <w:tab w:val="left" w:pos="7088"/>
        </w:tabs>
        <w:spacing w:line="360" w:lineRule="auto"/>
        <w:rPr>
          <w:b/>
          <w:sz w:val="22"/>
        </w:rPr>
      </w:pPr>
    </w:p>
    <w:p w:rsidR="00000000" w:rsidRDefault="00F06DCC">
      <w:pPr>
        <w:tabs>
          <w:tab w:val="left" w:pos="7088"/>
        </w:tabs>
        <w:spacing w:line="360" w:lineRule="auto"/>
        <w:rPr>
          <w:b/>
          <w:sz w:val="22"/>
        </w:rPr>
        <w:sectPr w:rsidR="00000000">
          <w:pgSz w:w="11907" w:h="16840" w:code="9"/>
          <w:pgMar w:top="907" w:right="1134" w:bottom="1418" w:left="1366" w:header="737" w:footer="851" w:gutter="0"/>
          <w:pgNumType w:start="1"/>
          <w:cols w:space="720"/>
          <w:titlePg/>
        </w:sectPr>
      </w:pPr>
    </w:p>
    <w:p w:rsidR="00000000" w:rsidRDefault="00F06DCC">
      <w:pPr>
        <w:tabs>
          <w:tab w:val="left" w:pos="7088"/>
        </w:tabs>
        <w:spacing w:line="360" w:lineRule="auto"/>
        <w:jc w:val="center"/>
        <w:rPr>
          <w:sz w:val="22"/>
        </w:rPr>
      </w:pPr>
      <w:r>
        <w:rPr>
          <w:sz w:val="22"/>
        </w:rPr>
        <w:t>44</w:t>
      </w:r>
    </w:p>
    <w:tbl>
      <w:tblPr>
        <w:tblW w:w="0" w:type="auto"/>
        <w:tblInd w:w="-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Schuljahr 1</w:t>
            </w:r>
            <w:r>
              <w:rPr>
                <w:b/>
              </w:rPr>
              <w:t xml:space="preserve"> </w:t>
            </w:r>
          </w:p>
        </w:tc>
      </w:tr>
    </w:tbl>
    <w:p w:rsidR="00000000" w:rsidRDefault="00F06DCC">
      <w:pPr>
        <w:tabs>
          <w:tab w:val="left" w:pos="7088"/>
        </w:tabs>
        <w:spacing w:line="360" w:lineRule="auto"/>
        <w:rPr>
          <w:b/>
          <w:sz w:val="16"/>
        </w:rPr>
      </w:pPr>
    </w:p>
    <w:p w:rsidR="00000000" w:rsidRDefault="00F06DCC">
      <w:pPr>
        <w:pStyle w:val="berschrift3"/>
        <w:tabs>
          <w:tab w:val="clear" w:pos="9356"/>
          <w:tab w:val="right" w:pos="9498"/>
        </w:tabs>
      </w:pPr>
      <w:r>
        <w:t>Handlungsorientierte Themenbearbeitung (HOT)</w:t>
      </w:r>
      <w:r>
        <w:tab/>
        <w:t>25</w:t>
      </w: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10"/>
        <w:gridCol w:w="3237"/>
        <w:gridCol w:w="3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Themen handlungsorientiert bearbeiten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240"/>
              <w:rPr>
                <w:sz w:val="20"/>
              </w:rPr>
            </w:pPr>
            <w:r>
              <w:rPr>
                <w:sz w:val="20"/>
              </w:rPr>
              <w:t>Z. B.</w:t>
            </w:r>
            <w:r>
              <w:rPr>
                <w:sz w:val="20"/>
              </w:rPr>
              <w:br/>
              <w:t>Projekt</w:t>
            </w:r>
            <w:r>
              <w:rPr>
                <w:sz w:val="20"/>
              </w:rPr>
              <w:br/>
              <w:t>Rollenspiel</w:t>
            </w:r>
            <w:r>
              <w:rPr>
                <w:sz w:val="20"/>
              </w:rPr>
              <w:br/>
              <w:t>Fallbeispiel</w:t>
            </w:r>
            <w:r>
              <w:rPr>
                <w:sz w:val="20"/>
              </w:rPr>
              <w:br/>
              <w:t>Exkursion</w:t>
            </w:r>
            <w:r>
              <w:rPr>
                <w:sz w:val="20"/>
              </w:rPr>
              <w:br/>
              <w:t>Erkundung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Die Themenauswahl hat aus den nachfolgenden Lehrplaneinheiten unter Beach</w:t>
            </w:r>
            <w:r>
              <w:rPr>
                <w:sz w:val="20"/>
              </w:rPr>
              <w:t>tung Fächer ver-bindender Aspekte zu erfolgen.</w:t>
            </w:r>
          </w:p>
        </w:tc>
      </w:tr>
    </w:tbl>
    <w:p w:rsidR="00000000" w:rsidRDefault="00F06DCC">
      <w:pPr>
        <w:rPr>
          <w:sz w:val="22"/>
        </w:rPr>
      </w:pPr>
    </w:p>
    <w:p w:rsidR="00000000" w:rsidRDefault="00F06DCC">
      <w:pPr>
        <w:pStyle w:val="Kopfzeile"/>
        <w:tabs>
          <w:tab w:val="clear" w:pos="4536"/>
          <w:tab w:val="clear" w:pos="9072"/>
          <w:tab w:val="left" w:pos="426"/>
          <w:tab w:val="right" w:pos="9498"/>
        </w:tabs>
        <w:rPr>
          <w:b/>
          <w:sz w:val="22"/>
        </w:rPr>
      </w:pPr>
      <w:r>
        <w:rPr>
          <w:b/>
          <w:sz w:val="22"/>
        </w:rPr>
        <w:t>1</w:t>
      </w:r>
      <w:r>
        <w:rPr>
          <w:b/>
          <w:sz w:val="22"/>
        </w:rPr>
        <w:tab/>
        <w:t>Grundlagen wirtschaftlichen Handelns</w:t>
      </w:r>
      <w:r>
        <w:rPr>
          <w:b/>
          <w:sz w:val="22"/>
        </w:rPr>
        <w:tab/>
        <w:t>20</w:t>
      </w:r>
    </w:p>
    <w:p w:rsidR="00000000" w:rsidRDefault="00F06DCC">
      <w:pPr>
        <w:rPr>
          <w:sz w:val="22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10"/>
        <w:gridCol w:w="3237"/>
        <w:gridCol w:w="30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z w:val="20"/>
              </w:rPr>
              <w:tab/>
              <w:t>Leistungserstellung in Ein-</w:t>
            </w:r>
            <w:r>
              <w:rPr>
                <w:sz w:val="20"/>
              </w:rPr>
              <w:softHyphen/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Abgrenzung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zelwirtschaften darstellen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Haushalt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Privat-, Verbandshaushalte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Betrieb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Z. B. soziales Unternehmen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Unternehmen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Zielsetzung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Unterhaltswirtschaften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Bedarfsdeckung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Erwerbswirtschaften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Gewinnmaximierung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z w:val="20"/>
              </w:rPr>
              <w:tab/>
              <w:t xml:space="preserve">Aufbauorganisation 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Träger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Z. B. Verbände der freien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hauswirtschaftlicher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Wohlfahrtspflege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Betriebe beurteilen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Unternehmensformen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Z.B. Fra</w:t>
            </w:r>
            <w:r>
              <w:rPr>
                <w:sz w:val="20"/>
              </w:rPr>
              <w:t>nchise, GmbH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Mittel/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Produktionsfaktoren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Beschaffung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Z. B. Social Marketing,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  <w:lang w:val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  <w:lang w:val="en-GB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Fundraising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  <w:lang w:val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Verwendung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Leistungserstellung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z w:val="20"/>
              </w:rPr>
              <w:tab/>
              <w:t>Phasen der Ablauforgani-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Planung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sation im hauswirtschaftlichen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Durchführung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Großbetrieb erkennen und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Steuerung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analysieren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Kontrolle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</w:tbl>
    <w:p w:rsidR="00000000" w:rsidRDefault="00F06DCC"/>
    <w:p w:rsidR="00000000" w:rsidRDefault="00F06DCC"/>
    <w:p w:rsidR="00000000" w:rsidRDefault="00F06DCC"/>
    <w:p w:rsidR="00000000" w:rsidRDefault="00F06DCC">
      <w:pPr>
        <w:pStyle w:val="Kopfzeile"/>
        <w:tabs>
          <w:tab w:val="clear" w:pos="4536"/>
          <w:tab w:val="clear" w:pos="9072"/>
        </w:tabs>
        <w:sectPr w:rsidR="00000000">
          <w:pgSz w:w="11907" w:h="16840" w:code="9"/>
          <w:pgMar w:top="907" w:right="1366" w:bottom="1418" w:left="851" w:header="737" w:footer="851" w:gutter="0"/>
          <w:pgNumType w:start="1"/>
          <w:cols w:space="720"/>
          <w:titlePg/>
        </w:sectPr>
      </w:pPr>
    </w:p>
    <w:p w:rsidR="00000000" w:rsidRDefault="00F06DCC">
      <w:pPr>
        <w:pStyle w:val="Kopfzeile"/>
        <w:tabs>
          <w:tab w:val="clear" w:pos="4536"/>
          <w:tab w:val="clear" w:pos="9072"/>
        </w:tabs>
        <w:jc w:val="center"/>
        <w:rPr>
          <w:sz w:val="22"/>
        </w:rPr>
      </w:pPr>
      <w:r>
        <w:rPr>
          <w:sz w:val="22"/>
        </w:rPr>
        <w:t>45</w:t>
      </w:r>
    </w:p>
    <w:tbl>
      <w:tblPr>
        <w:tblW w:w="0" w:type="auto"/>
        <w:tblInd w:w="-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Schuljahr 1</w:t>
            </w:r>
            <w:r>
              <w:rPr>
                <w:b/>
              </w:rPr>
              <w:t xml:space="preserve"> </w:t>
            </w:r>
          </w:p>
        </w:tc>
      </w:tr>
    </w:tbl>
    <w:p w:rsidR="00000000" w:rsidRDefault="00F06DCC">
      <w:pPr>
        <w:rPr>
          <w:sz w:val="22"/>
        </w:rPr>
      </w:pPr>
    </w:p>
    <w:p w:rsidR="00000000" w:rsidRDefault="00F06DCC">
      <w:pPr>
        <w:pStyle w:val="Kopfzeile"/>
        <w:tabs>
          <w:tab w:val="clear" w:pos="4536"/>
          <w:tab w:val="clear" w:pos="9072"/>
          <w:tab w:val="left" w:pos="426"/>
          <w:tab w:val="right" w:pos="9498"/>
        </w:tabs>
        <w:rPr>
          <w:b/>
          <w:sz w:val="22"/>
        </w:rPr>
      </w:pPr>
      <w:r>
        <w:rPr>
          <w:b/>
          <w:sz w:val="22"/>
        </w:rPr>
        <w:t>2</w:t>
      </w:r>
      <w:r>
        <w:rPr>
          <w:b/>
          <w:sz w:val="22"/>
        </w:rPr>
        <w:tab/>
        <w:t>Datenermittlung und -verwendung</w:t>
      </w:r>
      <w:r>
        <w:rPr>
          <w:b/>
          <w:sz w:val="22"/>
        </w:rPr>
        <w:tab/>
        <w:t>25</w:t>
      </w:r>
    </w:p>
    <w:p w:rsidR="00000000" w:rsidRDefault="00F06DCC">
      <w:pPr>
        <w:rPr>
          <w:sz w:val="22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4"/>
        <w:gridCol w:w="3260"/>
        <w:gridCol w:w="30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z w:val="20"/>
              </w:rPr>
              <w:tab/>
              <w:t xml:space="preserve">Betriebsorganisation in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Arbeitssystem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hauswirtschaftlichen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Ergonomie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Arbeitsgestaltung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Großbetrieben beurteilen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6-Stufen-Methode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Arbeitsleistung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z w:val="20"/>
              </w:rPr>
              <w:t>ähigkeit, Leistungsbereitschaft,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Belastung, Beanspruchung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Methoden zur Rationalisierung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z w:val="20"/>
              </w:rPr>
              <w:tab/>
              <w:t>Datengrundlagen ent-</w:t>
            </w:r>
            <w:r>
              <w:rPr>
                <w:sz w:val="20"/>
              </w:rPr>
              <w:softHyphen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Ziele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Z. B. Steuerung,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sprechend dem Verwen-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Kostenkalkulation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dungszweck schaffen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Arbeitsablaufgliederung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Makroabläufe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Mikroabläufe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Ablaufanalyse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Ablaufarten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Zeitstrahl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Materialfluss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Wegestudie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z w:val="20"/>
              </w:rPr>
              <w:tab/>
              <w:t>Vorgabezeiten ermitteln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Vorgehensweise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Grundzeit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Verteilzeit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Zeitzuschläge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Erholungszeit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z w:val="20"/>
              </w:rPr>
              <w:tab/>
              <w:t>Methoden der Daten-</w:t>
            </w:r>
            <w:r>
              <w:rPr>
                <w:sz w:val="20"/>
              </w:rPr>
              <w:softHyphen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Vorgehensweise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er</w:t>
            </w:r>
            <w:r>
              <w:rPr>
                <w:sz w:val="20"/>
              </w:rPr>
              <w:t>fassung bewerten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IST-Zeiten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Zeitaufnahme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REFA-Zeitaufnahmebogen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Selbstaufschreiben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SOLL-Zeiten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Vergleichen und Schätzen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Bezugsmenge, Einflussgrößen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Richtwerte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Kennzahlen aus der Praxis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Plandaten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KTBL-Katalog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z w:val="20"/>
              </w:rPr>
              <w:tab/>
              <w:t>Kosten des Einsatzes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Maschinenkosten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Z. B. AfA, Energiekosten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von Maschinen und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Maschinenstundensatz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Geräten erfassen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</w:tbl>
    <w:p w:rsidR="00000000" w:rsidRDefault="00F06DCC"/>
    <w:p w:rsidR="00000000" w:rsidRDefault="00F06DCC"/>
    <w:p w:rsidR="00000000" w:rsidRDefault="00F06DCC">
      <w:pPr>
        <w:sectPr w:rsidR="00000000">
          <w:pgSz w:w="11907" w:h="16840" w:code="9"/>
          <w:pgMar w:top="907" w:right="1134" w:bottom="1418" w:left="1366" w:header="737" w:footer="851" w:gutter="0"/>
          <w:pgNumType w:start="1"/>
          <w:cols w:space="720"/>
          <w:titlePg/>
        </w:sectPr>
      </w:pPr>
    </w:p>
    <w:p w:rsidR="00000000" w:rsidRDefault="00F06DCC">
      <w:pPr>
        <w:jc w:val="center"/>
        <w:rPr>
          <w:sz w:val="22"/>
        </w:rPr>
      </w:pPr>
      <w:r>
        <w:rPr>
          <w:sz w:val="22"/>
        </w:rPr>
        <w:t>46</w:t>
      </w:r>
    </w:p>
    <w:tbl>
      <w:tblPr>
        <w:tblW w:w="0" w:type="auto"/>
        <w:tblInd w:w="-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Schuljahr 1</w:t>
            </w:r>
            <w:r>
              <w:rPr>
                <w:b/>
              </w:rPr>
              <w:t xml:space="preserve"> </w:t>
            </w:r>
          </w:p>
        </w:tc>
      </w:tr>
    </w:tbl>
    <w:p w:rsidR="00000000" w:rsidRDefault="00F06DCC">
      <w:pPr>
        <w:rPr>
          <w:sz w:val="22"/>
        </w:rPr>
      </w:pPr>
    </w:p>
    <w:p w:rsidR="00000000" w:rsidRDefault="00F06DCC">
      <w:pPr>
        <w:pStyle w:val="Kopfzeile"/>
        <w:tabs>
          <w:tab w:val="clear" w:pos="4536"/>
          <w:tab w:val="clear" w:pos="9072"/>
          <w:tab w:val="left" w:pos="426"/>
          <w:tab w:val="right" w:pos="9498"/>
        </w:tabs>
        <w:rPr>
          <w:b/>
          <w:sz w:val="22"/>
        </w:rPr>
      </w:pPr>
      <w:r>
        <w:rPr>
          <w:b/>
          <w:sz w:val="22"/>
        </w:rPr>
        <w:t>3</w:t>
      </w:r>
      <w:r>
        <w:rPr>
          <w:b/>
          <w:sz w:val="22"/>
        </w:rPr>
        <w:tab/>
        <w:t>Planung des Produktionsbereiches in der Gemeinschaftsverpflegung</w:t>
      </w:r>
      <w:r>
        <w:rPr>
          <w:b/>
          <w:sz w:val="22"/>
        </w:rPr>
        <w:tab/>
        <w:t>30</w:t>
      </w:r>
    </w:p>
    <w:p w:rsidR="00000000" w:rsidRDefault="00F06DCC">
      <w:pPr>
        <w:rPr>
          <w:sz w:val="22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4"/>
        <w:gridCol w:w="3260"/>
        <w:gridCol w:w="30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z w:val="20"/>
              </w:rPr>
              <w:tab/>
              <w:t>Raumprogramm in Verpfle-</w:t>
            </w:r>
            <w:r>
              <w:rPr>
                <w:sz w:val="20"/>
              </w:rPr>
              <w:softHyphen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 xml:space="preserve">Großküchenbereiche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</w:rPr>
              <w:t>rbStättV, ASR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gungseinrichtungen beur-</w:t>
            </w:r>
            <w:r>
              <w:rPr>
                <w:sz w:val="20"/>
              </w:rPr>
              <w:softHyphen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Funktionsschema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CAD, Verkehrswege, Zuordnung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teilen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verschiedener Bereiche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Raumbedarf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Kennzahlen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Stand-, Tisch-, Blockgeräte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- Bedarf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- Auswahl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- Installation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Investitionsplanung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  <w:r>
              <w:rPr>
                <w:sz w:val="20"/>
              </w:rPr>
              <w:t>3.2</w:t>
            </w:r>
            <w:r>
              <w:rPr>
                <w:sz w:val="20"/>
              </w:rPr>
              <w:tab/>
              <w:t>Großküchen nach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Vorbereitungs-, Aufbereitungs-,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Investitions-, Betriebskosten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 xml:space="preserve">Aufgabenstellung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Garküchen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unterscheiden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Normierung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Gastro-Norm, ISO-Norm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- Geräte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- Möbel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- Transportmöglichkeiten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z w:val="20"/>
              </w:rPr>
              <w:tab/>
              <w:t xml:space="preserve">Teilbereiche von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Raumlufttechnische Anlage</w:t>
            </w:r>
            <w:r>
              <w:rPr>
                <w:sz w:val="20"/>
              </w:rPr>
              <w:t>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DIN 1946, VDI-RL, Wärme-</w:t>
            </w:r>
            <w:r>
              <w:rPr>
                <w:sz w:val="20"/>
              </w:rPr>
              <w:soft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Großküchen planen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rückgewinnung, selbstreini-</w:t>
            </w:r>
            <w:r>
              <w:rPr>
                <w:sz w:val="20"/>
              </w:rPr>
              <w:soft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gende Lüftungsdecken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Lebensmittellager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Hygienevorschriften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Ausgabe- und Warmhaltezone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Bandportionierung,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Selbstbedienungsanlagen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Speisentransport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Thermophore, Spezialtabletts,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  <w:lang w:val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  <w:lang w:val="en-GB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-wagen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  <w:lang w:val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Organisation der Spülzone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Lichttechnische Größen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 xml:space="preserve">Lichtstrom, -stärke,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-ausbeute, Leuchtdichte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Lampen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Lichtfarbe, Entsorgung,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- Bau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Sicherheitsvorschriften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- Wirkungsweise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- Kosten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 xml:space="preserve">Auswahl und Planung der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DIN 5035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Beleuchtung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Arbeitsplatzbeleuchtung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- Allgemeinbeleuchtung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- Zusatzbeleuchtung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z w:val="20"/>
              </w:rPr>
              <w:tab/>
              <w:t>Bauseitige Ausführungen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Grundrissgestaltung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Z. B. Podeste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im Hinblick auf Funktiona-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Objekteigenschaften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lität beurteilen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- Material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Z. B. Fußbodenbelag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- Form- und Farbgebung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Z. B. Wandhalterungen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Reinigungs- und Pflegeaufwand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</w:tbl>
    <w:p w:rsidR="00000000" w:rsidRDefault="00F06DCC">
      <w:pPr>
        <w:pStyle w:val="Kopfzeile"/>
        <w:tabs>
          <w:tab w:val="clear" w:pos="4536"/>
          <w:tab w:val="clear" w:pos="9072"/>
        </w:tabs>
      </w:pPr>
    </w:p>
    <w:p w:rsidR="00000000" w:rsidRDefault="00F06DCC">
      <w:pPr>
        <w:sectPr w:rsidR="00000000">
          <w:pgSz w:w="11907" w:h="16840" w:code="9"/>
          <w:pgMar w:top="907" w:right="1366" w:bottom="1418" w:left="851" w:header="737" w:footer="851" w:gutter="0"/>
          <w:pgNumType w:start="1"/>
          <w:cols w:space="720"/>
          <w:titlePg/>
        </w:sectPr>
      </w:pPr>
    </w:p>
    <w:p w:rsidR="00000000" w:rsidRDefault="00F06DCC">
      <w:pPr>
        <w:jc w:val="center"/>
        <w:rPr>
          <w:sz w:val="22"/>
        </w:rPr>
      </w:pPr>
      <w:r>
        <w:rPr>
          <w:sz w:val="22"/>
        </w:rPr>
        <w:t>47</w:t>
      </w:r>
    </w:p>
    <w:tbl>
      <w:tblPr>
        <w:tblW w:w="0" w:type="auto"/>
        <w:tblInd w:w="-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Schuljahr 1</w:t>
            </w:r>
            <w:r>
              <w:rPr>
                <w:b/>
              </w:rPr>
              <w:t xml:space="preserve"> </w:t>
            </w:r>
          </w:p>
        </w:tc>
      </w:tr>
    </w:tbl>
    <w:p w:rsidR="00000000" w:rsidRDefault="00F06DCC">
      <w:pPr>
        <w:rPr>
          <w:sz w:val="22"/>
        </w:rPr>
      </w:pPr>
    </w:p>
    <w:p w:rsidR="00000000" w:rsidRDefault="00F06DCC">
      <w:pPr>
        <w:pStyle w:val="Kopfzeile"/>
        <w:tabs>
          <w:tab w:val="clear" w:pos="4536"/>
          <w:tab w:val="clear" w:pos="9072"/>
          <w:tab w:val="left" w:pos="426"/>
          <w:tab w:val="right" w:pos="9498"/>
        </w:tabs>
        <w:rPr>
          <w:b/>
          <w:sz w:val="22"/>
        </w:rPr>
      </w:pPr>
      <w:r>
        <w:rPr>
          <w:b/>
          <w:sz w:val="22"/>
        </w:rPr>
        <w:t>4</w:t>
      </w:r>
      <w:r>
        <w:rPr>
          <w:b/>
          <w:sz w:val="22"/>
        </w:rPr>
        <w:tab/>
        <w:t>Grundlagen der landwirtschaftlichen Unternehmensführung</w:t>
      </w:r>
      <w:r>
        <w:rPr>
          <w:b/>
          <w:sz w:val="22"/>
        </w:rPr>
        <w:tab/>
        <w:t>20</w:t>
      </w:r>
    </w:p>
    <w:p w:rsidR="00000000" w:rsidRDefault="00F06DCC">
      <w:pPr>
        <w:rPr>
          <w:sz w:val="22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4"/>
        <w:gridCol w:w="2970"/>
        <w:gridCol w:w="32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20"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z w:val="20"/>
              </w:rPr>
              <w:tab/>
              <w:t>Rahmenbedingungen der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Landwirtschaft in der Region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20"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 xml:space="preserve">landwirtschaftlichen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- Natürliche Ge</w:t>
            </w:r>
            <w:r>
              <w:rPr>
                <w:sz w:val="20"/>
              </w:rPr>
              <w:t>gebenheiten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Z. B. Bodenqualität, Klima,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20"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Produktion kennen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Topographie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20" w:after="20"/>
              <w:ind w:left="426" w:hanging="426"/>
              <w:rPr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- Wirtschafts- und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Z. B. Flächennutzung,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20" w:after="20"/>
              <w:ind w:left="426" w:hanging="426"/>
              <w:rPr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  Siedlungsstruktur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Bevölkerungsentwicklung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20" w:after="20"/>
              <w:ind w:left="426" w:hanging="426"/>
              <w:rPr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- Landwirtschaftliche Struktur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Betriebsformen, -größe, Haupt-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20" w:after="20"/>
              <w:ind w:left="426" w:hanging="426"/>
              <w:rPr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und Nebenerwerbsbetriebe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20" w:after="20"/>
              <w:ind w:left="426" w:hanging="426"/>
              <w:rPr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- Landwirtschaftsförderung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SCHALVO, MEKA,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20" w:after="20"/>
              <w:ind w:left="426" w:hanging="426"/>
              <w:rPr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Investitionsförderung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20" w:after="20"/>
              <w:ind w:left="426" w:hanging="426"/>
              <w:rPr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20"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z w:val="20"/>
              </w:rPr>
              <w:tab/>
              <w:t xml:space="preserve">Produktion pflanzlicher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Anbau von Kulturpflanzen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Getreide, Grünland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20"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Erzeugnisse beschreiben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- Bodenbearbeitung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Düngung,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20" w:after="20"/>
              <w:ind w:left="426" w:hanging="426"/>
              <w:rPr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- Bestandsführung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Pflanzenschutz, Futter-,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20" w:after="20"/>
              <w:ind w:left="426" w:hanging="426"/>
              <w:rPr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Brotge</w:t>
            </w:r>
            <w:r>
              <w:rPr>
                <w:sz w:val="20"/>
              </w:rPr>
              <w:t>treide,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20" w:after="20"/>
              <w:ind w:left="426" w:hanging="426"/>
              <w:rPr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Verwendung der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Braugerste, nachwachsende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20" w:after="20"/>
              <w:ind w:left="426" w:hanging="426"/>
              <w:rPr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Ernteerzeugnisse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Rohstoffe (NawaRo)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20" w:after="20"/>
              <w:ind w:left="426" w:hanging="426"/>
              <w:rPr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20"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4.3</w:t>
            </w:r>
            <w:r>
              <w:rPr>
                <w:sz w:val="20"/>
              </w:rPr>
              <w:tab/>
              <w:t xml:space="preserve">Produktion tierischer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Rassen, Züchtung, Fütterung, 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Tierhaltungsverordnungen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20"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Erzeugnisse beschreiben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Haltung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20" w:after="20"/>
              <w:ind w:left="426" w:hanging="426"/>
              <w:rPr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- Rinder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Milchkühe, Mutterkuhhaltung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20" w:after="20"/>
              <w:ind w:left="426" w:hanging="426"/>
              <w:rPr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- Schweine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20" w:after="20"/>
              <w:ind w:left="426" w:hanging="426"/>
              <w:rPr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- Geflügel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Bodenhaltung, Legebatterie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20" w:after="20"/>
              <w:ind w:left="426" w:hanging="426"/>
              <w:rPr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- Kaninchen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20" w:after="20"/>
              <w:ind w:left="426" w:hanging="426"/>
              <w:rPr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20"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4.4</w:t>
            </w:r>
            <w:r>
              <w:rPr>
                <w:sz w:val="20"/>
              </w:rPr>
              <w:tab/>
              <w:t>Wirtschaftsweise des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Alternative Anbaumethoden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Bioland, Demeter, Naturland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20"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ökologi</w:t>
            </w:r>
            <w:r>
              <w:rPr>
                <w:sz w:val="20"/>
              </w:rPr>
              <w:softHyphen/>
              <w:t xml:space="preserve">schen Landbaus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Vermarktung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(AGÖL)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20"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darstellen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20" w:after="20"/>
              <w:ind w:left="426" w:hanging="426"/>
              <w:rPr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20"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4.5</w:t>
            </w:r>
            <w:r>
              <w:rPr>
                <w:sz w:val="20"/>
              </w:rPr>
              <w:tab/>
              <w:t>Kosten der landwirtschaftli-</w:t>
            </w:r>
            <w:r>
              <w:rPr>
                <w:sz w:val="20"/>
              </w:rPr>
              <w:softHyphen/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Deckungsbe</w:t>
            </w:r>
            <w:r>
              <w:rPr>
                <w:sz w:val="20"/>
              </w:rPr>
              <w:t xml:space="preserve">itragsrechnung 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Produktionsverfahren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20"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chen Produktion erfassen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Vollkostenrechnung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Fixe und variable Kosten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20" w:after="20"/>
              <w:ind w:left="426" w:hanging="426"/>
              <w:rPr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20"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4.6</w:t>
            </w:r>
            <w:r>
              <w:rPr>
                <w:sz w:val="20"/>
              </w:rPr>
              <w:tab/>
              <w:t>Arbeitswirtschaft in landwirt-</w:t>
            </w:r>
            <w:r>
              <w:rPr>
                <w:sz w:val="20"/>
              </w:rPr>
              <w:softHyphen/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Verflechtung Familie und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20"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schaftlichen Unternehmen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Betrieb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20"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kennzeichnen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Arbeitssituation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20" w:after="20"/>
              <w:ind w:left="426" w:hanging="426"/>
              <w:rPr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- Arbeitskapazität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Familien-, Fremdarbeitskräfte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20" w:after="20"/>
              <w:ind w:left="426" w:hanging="426"/>
              <w:rPr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- Arbeitszeitbedarf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Produktionsschwerpunkt(e)</w:t>
            </w:r>
          </w:p>
        </w:tc>
      </w:tr>
    </w:tbl>
    <w:p w:rsidR="00000000" w:rsidRDefault="00F06DCC">
      <w:pPr>
        <w:sectPr w:rsidR="00000000">
          <w:pgSz w:w="11907" w:h="16840" w:code="9"/>
          <w:pgMar w:top="907" w:right="1134" w:bottom="1418" w:left="1366" w:header="737" w:footer="851" w:gutter="0"/>
          <w:pgNumType w:start="1"/>
          <w:cols w:space="720"/>
          <w:titlePg/>
        </w:sectPr>
      </w:pPr>
    </w:p>
    <w:p w:rsidR="00000000" w:rsidRDefault="00F06DCC">
      <w:pPr>
        <w:jc w:val="center"/>
        <w:rPr>
          <w:sz w:val="22"/>
        </w:rPr>
      </w:pPr>
      <w:r>
        <w:rPr>
          <w:sz w:val="22"/>
        </w:rPr>
        <w:t>48</w:t>
      </w:r>
    </w:p>
    <w:tbl>
      <w:tblPr>
        <w:tblW w:w="0" w:type="auto"/>
        <w:tblInd w:w="-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Schuljahr 1</w:t>
            </w:r>
            <w:r>
              <w:rPr>
                <w:b/>
              </w:rPr>
              <w:t xml:space="preserve"> </w:t>
            </w:r>
          </w:p>
        </w:tc>
      </w:tr>
    </w:tbl>
    <w:p w:rsidR="00000000" w:rsidRDefault="00F06DCC">
      <w:pPr>
        <w:rPr>
          <w:sz w:val="22"/>
        </w:rPr>
      </w:pPr>
    </w:p>
    <w:p w:rsidR="00000000" w:rsidRDefault="00F06DCC">
      <w:pPr>
        <w:pStyle w:val="Kopfzeile"/>
        <w:tabs>
          <w:tab w:val="clear" w:pos="4536"/>
          <w:tab w:val="clear" w:pos="9072"/>
          <w:tab w:val="left" w:pos="426"/>
          <w:tab w:val="right" w:pos="9498"/>
        </w:tabs>
        <w:rPr>
          <w:b/>
          <w:sz w:val="22"/>
        </w:rPr>
      </w:pPr>
      <w:r>
        <w:rPr>
          <w:b/>
          <w:sz w:val="22"/>
        </w:rPr>
        <w:t>5</w:t>
      </w:r>
      <w:r>
        <w:rPr>
          <w:b/>
          <w:sz w:val="22"/>
        </w:rPr>
        <w:tab/>
        <w:t>Auswirkungen der Markt- und Agrarpolitik auf die Unternehmensführung</w:t>
      </w:r>
      <w:r>
        <w:rPr>
          <w:b/>
          <w:sz w:val="22"/>
        </w:rPr>
        <w:tab/>
        <w:t>20</w:t>
      </w:r>
    </w:p>
    <w:p w:rsidR="00000000" w:rsidRDefault="00F06DCC">
      <w:pPr>
        <w:rPr>
          <w:sz w:val="22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4"/>
        <w:gridCol w:w="3260"/>
        <w:gridCol w:w="30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5.1</w:t>
            </w:r>
            <w:r>
              <w:rPr>
                <w:sz w:val="20"/>
              </w:rPr>
              <w:tab/>
              <w:t>Besonderheiten und In-</w:t>
            </w:r>
            <w:r>
              <w:rPr>
                <w:sz w:val="20"/>
              </w:rPr>
              <w:softHyphen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Grundlagen des Agrarmarktes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Angebot und Nachfr</w:t>
            </w:r>
            <w:r>
              <w:rPr>
                <w:sz w:val="20"/>
              </w:rPr>
              <w:t xml:space="preserve">age nach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 xml:space="preserve">strumente der Agrarmärkte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Markt- und Preispolitik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Agrarprodukten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darstellen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Vemarktungsformen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Agrarhandel,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Verbundsysteme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Erzeugergemeinschaften, Ab-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horizontal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Hof-Verkauf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vertikal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Einzelmärkte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Milch-, Fleisch-, Eiermarkt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5.2</w:t>
            </w:r>
            <w:r>
              <w:rPr>
                <w:sz w:val="20"/>
              </w:rPr>
              <w:tab/>
              <w:t>Marketingmaßnahmen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Werbung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Absatzfondsgesetz,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beschreiben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Verkaufsförderung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HQZ, CMA,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Produktgestaltung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Gläserne Produktion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5.3</w:t>
            </w:r>
            <w:r>
              <w:rPr>
                <w:sz w:val="20"/>
              </w:rPr>
              <w:tab/>
              <w:t>Agrarpolitische Leitbilder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Zielsetzung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EWG-Vertrag,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und Entscheidungen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Landwirtschaftsgesetz,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einordnen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Lan</w:t>
            </w:r>
            <w:r>
              <w:rPr>
                <w:sz w:val="20"/>
              </w:rPr>
              <w:t xml:space="preserve">dwirtschafts- und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Landeskulturgesetz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Träger agrarpolitischer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Gruppeninteressen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Berufsständische Organisationen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LBV, Landfrauenverband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Wirtschaftsverbände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Umweltverbände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</w:tbl>
    <w:p w:rsidR="00000000" w:rsidRDefault="00F06DCC">
      <w:pPr>
        <w:rPr>
          <w:sz w:val="22"/>
        </w:rPr>
      </w:pPr>
    </w:p>
    <w:p w:rsidR="00000000" w:rsidRDefault="00F06DCC">
      <w:pPr>
        <w:rPr>
          <w:sz w:val="22"/>
        </w:rPr>
      </w:pPr>
    </w:p>
    <w:p w:rsidR="00000000" w:rsidRDefault="00F06DCC">
      <w:pPr>
        <w:rPr>
          <w:sz w:val="22"/>
        </w:rPr>
      </w:pPr>
    </w:p>
    <w:p w:rsidR="00000000" w:rsidRDefault="00F06DCC">
      <w:pPr>
        <w:pStyle w:val="Kopfzeile"/>
        <w:tabs>
          <w:tab w:val="clear" w:pos="4536"/>
          <w:tab w:val="clear" w:pos="9072"/>
          <w:tab w:val="left" w:pos="426"/>
          <w:tab w:val="right" w:pos="9498"/>
        </w:tabs>
        <w:ind w:left="426" w:hanging="426"/>
        <w:rPr>
          <w:b/>
          <w:sz w:val="22"/>
        </w:rPr>
      </w:pPr>
      <w:r>
        <w:rPr>
          <w:b/>
          <w:sz w:val="22"/>
        </w:rPr>
        <w:t>6</w:t>
      </w:r>
      <w:r>
        <w:rPr>
          <w:b/>
          <w:sz w:val="22"/>
        </w:rPr>
        <w:tab/>
        <w:t>Ökologie und Landwirtschaftspflege als Aufgabe des</w:t>
      </w:r>
      <w:r>
        <w:rPr>
          <w:b/>
          <w:sz w:val="22"/>
        </w:rPr>
        <w:tab/>
        <w:t>10</w:t>
      </w:r>
    </w:p>
    <w:p w:rsidR="00000000" w:rsidRDefault="00F06DCC">
      <w:pPr>
        <w:pStyle w:val="Kopfzeile"/>
        <w:tabs>
          <w:tab w:val="clear" w:pos="4536"/>
          <w:tab w:val="clear" w:pos="9072"/>
          <w:tab w:val="left" w:pos="426"/>
          <w:tab w:val="right" w:pos="9356"/>
        </w:tabs>
        <w:ind w:left="426" w:hanging="426"/>
        <w:rPr>
          <w:b/>
          <w:sz w:val="22"/>
        </w:rPr>
      </w:pPr>
      <w:r>
        <w:rPr>
          <w:b/>
          <w:sz w:val="22"/>
        </w:rPr>
        <w:tab/>
        <w:t>landwirtschaftlichen Unternehmens</w:t>
      </w:r>
    </w:p>
    <w:p w:rsidR="00000000" w:rsidRDefault="00F06DCC">
      <w:pPr>
        <w:rPr>
          <w:sz w:val="22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4"/>
        <w:gridCol w:w="3260"/>
        <w:gridCol w:w="30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20"/>
              <w:ind w:left="426" w:hanging="426"/>
              <w:rPr>
                <w:sz w:val="20"/>
              </w:rPr>
            </w:pPr>
            <w:r>
              <w:rPr>
                <w:sz w:val="20"/>
              </w:rPr>
              <w:t>6.1</w:t>
            </w:r>
            <w:r>
              <w:rPr>
                <w:sz w:val="20"/>
              </w:rPr>
              <w:tab/>
              <w:t xml:space="preserve">Umweltschutz als globale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t>Umweltschäden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t xml:space="preserve">Treibhauseffekt, Ozonloch,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Aufgabe erfassen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t>Artenrückgang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t>Ursachen von Umwelt-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t>Produktion,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t>belastungen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t>Landschaftsverbrauch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20"/>
              <w:ind w:left="426" w:hanging="426"/>
              <w:rPr>
                <w:sz w:val="20"/>
              </w:rPr>
            </w:pPr>
            <w:r>
              <w:rPr>
                <w:sz w:val="20"/>
              </w:rPr>
              <w:t>6.2</w:t>
            </w:r>
            <w:r>
              <w:rPr>
                <w:sz w:val="20"/>
              </w:rPr>
              <w:tab/>
              <w:t>Auf die Bedeutung des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t>Ziele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 xml:space="preserve">Natur- </w:t>
            </w:r>
            <w:r>
              <w:rPr>
                <w:sz w:val="20"/>
              </w:rPr>
              <w:t>und Landschafts-</w:t>
            </w:r>
            <w:r>
              <w:rPr>
                <w:sz w:val="20"/>
              </w:rPr>
              <w:softHyphen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t>Maßnahmen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schutzes hinweisen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t>- Schutzgebiete/Biotope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t>Natur-, Landschaftsschutz-,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t>- Extensivierung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t>Flora-Fauna-Habitat-Gebiete</w:t>
            </w:r>
          </w:p>
        </w:tc>
      </w:tr>
    </w:tbl>
    <w:p w:rsidR="00000000" w:rsidRDefault="00F06DCC">
      <w:pPr>
        <w:tabs>
          <w:tab w:val="left" w:pos="7088"/>
        </w:tabs>
        <w:spacing w:line="360" w:lineRule="auto"/>
        <w:rPr>
          <w:sz w:val="20"/>
        </w:rPr>
        <w:sectPr w:rsidR="00000000">
          <w:pgSz w:w="11907" w:h="16840" w:code="9"/>
          <w:pgMar w:top="907" w:right="1366" w:bottom="1418" w:left="851" w:header="737" w:footer="851" w:gutter="0"/>
          <w:pgNumType w:start="1"/>
          <w:cols w:space="720"/>
          <w:titlePg/>
        </w:sectPr>
      </w:pPr>
    </w:p>
    <w:p w:rsidR="00000000" w:rsidRDefault="00F06DCC">
      <w:pPr>
        <w:tabs>
          <w:tab w:val="left" w:pos="7088"/>
        </w:tabs>
        <w:spacing w:line="360" w:lineRule="auto"/>
        <w:jc w:val="center"/>
        <w:rPr>
          <w:sz w:val="22"/>
        </w:rPr>
      </w:pPr>
      <w:r>
        <w:rPr>
          <w:sz w:val="22"/>
        </w:rPr>
        <w:t>49</w:t>
      </w:r>
    </w:p>
    <w:tbl>
      <w:tblPr>
        <w:tblW w:w="0" w:type="auto"/>
        <w:tblInd w:w="-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Schuljahr 2</w:t>
            </w:r>
            <w:r>
              <w:rPr>
                <w:b/>
              </w:rPr>
              <w:t xml:space="preserve"> </w:t>
            </w:r>
          </w:p>
        </w:tc>
      </w:tr>
    </w:tbl>
    <w:p w:rsidR="00000000" w:rsidRDefault="00F06DCC">
      <w:pPr>
        <w:rPr>
          <w:sz w:val="22"/>
        </w:rPr>
      </w:pPr>
    </w:p>
    <w:p w:rsidR="00000000" w:rsidRDefault="00F06DCC">
      <w:pPr>
        <w:pStyle w:val="Kopfzeile"/>
        <w:tabs>
          <w:tab w:val="clear" w:pos="4536"/>
          <w:tab w:val="clear" w:pos="9072"/>
          <w:tab w:val="left" w:pos="426"/>
          <w:tab w:val="right" w:pos="9498"/>
        </w:tabs>
        <w:ind w:left="426" w:hanging="426"/>
        <w:rPr>
          <w:b/>
          <w:sz w:val="22"/>
        </w:rPr>
      </w:pPr>
      <w:r>
        <w:rPr>
          <w:b/>
          <w:sz w:val="22"/>
        </w:rPr>
        <w:t>Handlungsorientierte Themenbearbeitung (HOT)</w:t>
      </w:r>
      <w:r>
        <w:rPr>
          <w:b/>
          <w:sz w:val="22"/>
        </w:rPr>
        <w:tab/>
        <w:t>15</w:t>
      </w:r>
    </w:p>
    <w:p w:rsidR="00000000" w:rsidRDefault="00F06DCC">
      <w:pPr>
        <w:rPr>
          <w:sz w:val="22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02"/>
        <w:gridCol w:w="3227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Themen handlungsorientiert bearbeiten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240"/>
              <w:rPr>
                <w:sz w:val="20"/>
              </w:rPr>
            </w:pPr>
            <w:r>
              <w:rPr>
                <w:sz w:val="20"/>
              </w:rPr>
              <w:t>Z. B.</w:t>
            </w:r>
            <w:r>
              <w:rPr>
                <w:sz w:val="20"/>
              </w:rPr>
              <w:br/>
              <w:t>Projekt</w:t>
            </w:r>
            <w:r>
              <w:rPr>
                <w:sz w:val="20"/>
              </w:rPr>
              <w:br/>
              <w:t>Rollenspiel</w:t>
            </w:r>
            <w:r>
              <w:rPr>
                <w:sz w:val="20"/>
              </w:rPr>
              <w:br/>
              <w:t>Fallbeispiel</w:t>
            </w:r>
            <w:r>
              <w:rPr>
                <w:sz w:val="20"/>
              </w:rPr>
              <w:br/>
              <w:t>Exkursion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Die Themenauswahl hat aus den nachfolgenden Lehrplaneinheiten unter Beachtung Fächer ver-bindender Aspekte zu erfolgen.</w:t>
            </w:r>
          </w:p>
        </w:tc>
      </w:tr>
    </w:tbl>
    <w:p w:rsidR="00000000" w:rsidRDefault="00F06DCC">
      <w:pPr>
        <w:rPr>
          <w:sz w:val="22"/>
        </w:rPr>
      </w:pPr>
    </w:p>
    <w:p w:rsidR="00000000" w:rsidRDefault="00F06DCC">
      <w:pPr>
        <w:pStyle w:val="Kopfzeile"/>
        <w:tabs>
          <w:tab w:val="clear" w:pos="4536"/>
          <w:tab w:val="clear" w:pos="9072"/>
          <w:tab w:val="left" w:pos="426"/>
          <w:tab w:val="right" w:pos="9498"/>
        </w:tabs>
        <w:ind w:left="426" w:hanging="426"/>
        <w:rPr>
          <w:b/>
          <w:sz w:val="22"/>
        </w:rPr>
      </w:pPr>
      <w:r>
        <w:rPr>
          <w:b/>
          <w:sz w:val="22"/>
        </w:rPr>
        <w:t>7</w:t>
      </w:r>
      <w:r>
        <w:rPr>
          <w:b/>
          <w:sz w:val="22"/>
        </w:rPr>
        <w:tab/>
        <w:t>Beschaffung und Lagerhaltung</w:t>
      </w:r>
      <w:r>
        <w:rPr>
          <w:b/>
          <w:sz w:val="22"/>
        </w:rPr>
        <w:tab/>
        <w:t>25</w:t>
      </w:r>
    </w:p>
    <w:p w:rsidR="00000000" w:rsidRDefault="00F06DCC">
      <w:pPr>
        <w:rPr>
          <w:sz w:val="22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4"/>
        <w:gridCol w:w="3260"/>
        <w:gridCol w:w="30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z w:val="20"/>
              </w:rPr>
              <w:tab/>
              <w:t>Einkaufsplanung ökono-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Lieferantenauswahl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DIN </w:t>
            </w:r>
            <w:r>
              <w:rPr>
                <w:sz w:val="20"/>
              </w:rPr>
              <w:t>EN ISO 9000 ff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misch und qualitätsbe-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(Lieferantenbeurteilung,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wusst durchführen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-bewertung)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E-Commerce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Gütesiegel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"Trusted Shop",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  <w:lang w:val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  <w:lang w:val="en-GB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"Geprüfter Online-Shop"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  <w:lang w:val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Vergabe von Dienstleistungen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Outsourcing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Ausschreibung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Leistungsbeschreibung,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-verzeichnis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Angebotsprüfung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Kriterienkatalog, Checkliste, Vergleich Eigenleistung und Vergabe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Vertragsverhandlungen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z w:val="20"/>
              </w:rPr>
              <w:tab/>
              <w:t>Lagerbewirtschaftung von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Auswahl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Convenience-Produkte,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Sachgütern erfassen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Qualität, Umweltaspekte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Lagerhaltung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Bedarfsermittlung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Umschlaghäufigkeit,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Kapazitäten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durchschnittlicher Lagerbestand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Kosten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Überprüfung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Warenannahme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Eingangskontrolle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Beanstandungen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</w:tbl>
    <w:p w:rsidR="00000000" w:rsidRDefault="00F06DCC">
      <w:pPr>
        <w:rPr>
          <w:sz w:val="20"/>
        </w:rPr>
        <w:sectPr w:rsidR="00000000">
          <w:pgSz w:w="11907" w:h="16840" w:code="9"/>
          <w:pgMar w:top="907" w:right="1134" w:bottom="1418" w:left="1366" w:header="737" w:footer="851" w:gutter="0"/>
          <w:pgNumType w:start="1"/>
          <w:cols w:space="720"/>
          <w:titlePg/>
        </w:sectPr>
      </w:pPr>
    </w:p>
    <w:p w:rsidR="00000000" w:rsidRDefault="00F06DCC">
      <w:pPr>
        <w:jc w:val="center"/>
        <w:rPr>
          <w:sz w:val="22"/>
        </w:rPr>
      </w:pPr>
      <w:r>
        <w:rPr>
          <w:sz w:val="22"/>
        </w:rPr>
        <w:t>50</w:t>
      </w:r>
    </w:p>
    <w:tbl>
      <w:tblPr>
        <w:tblW w:w="0" w:type="auto"/>
        <w:tblInd w:w="-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Schuljahr 2</w:t>
            </w:r>
            <w:r>
              <w:rPr>
                <w:b/>
              </w:rPr>
              <w:t xml:space="preserve"> </w:t>
            </w:r>
          </w:p>
        </w:tc>
      </w:tr>
    </w:tbl>
    <w:p w:rsidR="00000000" w:rsidRDefault="00F06DCC">
      <w:pPr>
        <w:rPr>
          <w:sz w:val="22"/>
        </w:rPr>
      </w:pPr>
    </w:p>
    <w:p w:rsidR="00000000" w:rsidRDefault="00F06DCC">
      <w:pPr>
        <w:pStyle w:val="Kopfzeile"/>
        <w:tabs>
          <w:tab w:val="clear" w:pos="4536"/>
          <w:tab w:val="clear" w:pos="9072"/>
          <w:tab w:val="left" w:pos="426"/>
          <w:tab w:val="right" w:pos="9498"/>
        </w:tabs>
        <w:ind w:left="426" w:hanging="426"/>
        <w:rPr>
          <w:b/>
          <w:sz w:val="22"/>
        </w:rPr>
      </w:pPr>
      <w:r>
        <w:rPr>
          <w:b/>
          <w:sz w:val="22"/>
        </w:rPr>
        <w:t>8</w:t>
      </w:r>
      <w:r>
        <w:rPr>
          <w:b/>
          <w:sz w:val="22"/>
        </w:rPr>
        <w:tab/>
        <w:t>Hauswirtschaft und Management</w:t>
      </w:r>
      <w:r>
        <w:rPr>
          <w:b/>
          <w:sz w:val="22"/>
        </w:rPr>
        <w:tab/>
        <w:t>25</w:t>
      </w:r>
    </w:p>
    <w:p w:rsidR="00000000" w:rsidRDefault="00F06DCC">
      <w:pPr>
        <w:rPr>
          <w:sz w:val="22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4"/>
        <w:gridCol w:w="3260"/>
        <w:gridCol w:w="30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8.1</w:t>
            </w:r>
            <w:r>
              <w:rPr>
                <w:sz w:val="20"/>
              </w:rPr>
              <w:tab/>
              <w:t xml:space="preserve">Unternehmensziele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Leitbild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"Unternehmensphilosophie"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umsetzen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Qualitätsziele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Qualitätssicherung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Strukturqualität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Z. B. Grund- und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Zusatzleistungen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Prozessqualität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Z. B. Kundenwünsche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Ergebnisqualität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Controlling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Z. B. PLAN-IST-Vergleich,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Deckun</w:t>
            </w:r>
            <w:r>
              <w:rPr>
                <w:sz w:val="20"/>
              </w:rPr>
              <w:t xml:space="preserve">gsbeitragsrechnung,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Zufriedenheitsanalyse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8.2</w:t>
            </w:r>
            <w:r>
              <w:rPr>
                <w:sz w:val="20"/>
              </w:rPr>
              <w:tab/>
              <w:t>Führungsverhalten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Rahmenbedingungen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Z. B. Globalisierung der Märkte,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darstellen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soziale Unternehmen im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Wettbewerb, Bedeutung von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Sozialkompetenz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Führungsebenen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Führungsaufgaben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Vgl. Lehrplan Betriebliche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Kommunikation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Ziele setzen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Zielhierarchie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Führen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Z. B. kooperativ, kollegial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Delegieren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Z. B. von Verantwortung,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Kompetenzen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Motivieren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Harte, weiche Motivatoren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Kommunizieren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Inhalts-, Beziehungsebene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Or</w:t>
            </w:r>
            <w:r>
              <w:rPr>
                <w:sz w:val="20"/>
              </w:rPr>
              <w:t>ganisieren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Fremd-, Selbst-,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Zeitmanagement</w:t>
            </w:r>
          </w:p>
        </w:tc>
      </w:tr>
    </w:tbl>
    <w:p w:rsidR="00000000" w:rsidRDefault="00F06DCC">
      <w:pPr>
        <w:rPr>
          <w:sz w:val="20"/>
        </w:rPr>
        <w:sectPr w:rsidR="00000000">
          <w:pgSz w:w="11907" w:h="16840" w:code="9"/>
          <w:pgMar w:top="907" w:right="1366" w:bottom="1418" w:left="851" w:header="737" w:footer="851" w:gutter="0"/>
          <w:pgNumType w:start="1"/>
          <w:cols w:space="720"/>
          <w:titlePg/>
        </w:sectPr>
      </w:pPr>
    </w:p>
    <w:p w:rsidR="00000000" w:rsidRDefault="00F06DCC">
      <w:pPr>
        <w:jc w:val="center"/>
        <w:rPr>
          <w:sz w:val="22"/>
        </w:rPr>
      </w:pPr>
      <w:r>
        <w:rPr>
          <w:sz w:val="22"/>
        </w:rPr>
        <w:t>51</w:t>
      </w:r>
    </w:p>
    <w:tbl>
      <w:tblPr>
        <w:tblW w:w="0" w:type="auto"/>
        <w:tblInd w:w="-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Schuljahr 2</w:t>
            </w:r>
            <w:r>
              <w:rPr>
                <w:b/>
              </w:rPr>
              <w:t xml:space="preserve"> </w:t>
            </w:r>
          </w:p>
        </w:tc>
      </w:tr>
    </w:tbl>
    <w:p w:rsidR="00000000" w:rsidRDefault="00F06DCC">
      <w:pPr>
        <w:rPr>
          <w:sz w:val="22"/>
        </w:rPr>
      </w:pPr>
    </w:p>
    <w:p w:rsidR="00000000" w:rsidRDefault="00F06DCC">
      <w:pPr>
        <w:pStyle w:val="Kopfzeile"/>
        <w:tabs>
          <w:tab w:val="clear" w:pos="4536"/>
          <w:tab w:val="clear" w:pos="9072"/>
          <w:tab w:val="left" w:pos="426"/>
          <w:tab w:val="right" w:pos="9498"/>
        </w:tabs>
        <w:ind w:left="426" w:hanging="426"/>
        <w:rPr>
          <w:b/>
          <w:sz w:val="22"/>
        </w:rPr>
      </w:pPr>
      <w:r>
        <w:rPr>
          <w:b/>
          <w:sz w:val="22"/>
        </w:rPr>
        <w:t>9</w:t>
      </w:r>
      <w:r>
        <w:rPr>
          <w:b/>
          <w:sz w:val="22"/>
        </w:rPr>
        <w:tab/>
        <w:t>Personalwirtschaft</w:t>
      </w:r>
      <w:r>
        <w:rPr>
          <w:b/>
          <w:sz w:val="22"/>
        </w:rPr>
        <w:tab/>
        <w:t>25</w:t>
      </w:r>
    </w:p>
    <w:p w:rsidR="00000000" w:rsidRDefault="00F06DCC">
      <w:pPr>
        <w:rPr>
          <w:sz w:val="22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4"/>
        <w:gridCol w:w="3260"/>
        <w:gridCol w:w="30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9.1</w:t>
            </w:r>
            <w:r>
              <w:rPr>
                <w:sz w:val="20"/>
              </w:rPr>
              <w:tab/>
              <w:t>Personalplanung erläutern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Personalbedarfsermittlung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Quantitativ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Anzahl der Stellen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Qualitativ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Stellenbeschreibung,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Organigramm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Personalbeschaffung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Betriebsintern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Ausschreibungen,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Betriebsextern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Stellenanzeigen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Personalentwicklung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Anleiten zum praktischen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"Gesteuertes",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  Handeln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"selbstgesteuertes" Lernen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Weiter-, Fortbildung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Umschulung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Personaleinsatzplanung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Arbe</w:t>
            </w:r>
            <w:r>
              <w:rPr>
                <w:sz w:val="20"/>
              </w:rPr>
              <w:t>itspläne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Zeitpläne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Z. B. Dienst-, Urlaubs-,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Fristenpläne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9.2</w:t>
            </w:r>
            <w:r>
              <w:rPr>
                <w:sz w:val="20"/>
              </w:rPr>
              <w:tab/>
              <w:t>Grundsätze der Arbeitsbe-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Verfahren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wertung anwenden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Summarisch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Lohn-, Gehaltsstufen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Analytisch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Anforderungsarten, Wertzahlen, Lohnlinien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Formen der Entlohnung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Zeit-, Beteiligungs-,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Tariflohn</w:t>
            </w:r>
          </w:p>
        </w:tc>
      </w:tr>
    </w:tbl>
    <w:p w:rsidR="00000000" w:rsidRDefault="00F06DCC">
      <w:pPr>
        <w:rPr>
          <w:sz w:val="20"/>
        </w:rPr>
      </w:pPr>
    </w:p>
    <w:sectPr w:rsidR="00000000">
      <w:pgSz w:w="11907" w:h="16840" w:code="9"/>
      <w:pgMar w:top="907" w:right="1134" w:bottom="1418" w:left="1366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6DCC">
      <w:r>
        <w:separator/>
      </w:r>
    </w:p>
  </w:endnote>
  <w:endnote w:type="continuationSeparator" w:id="0">
    <w:p w:rsidR="00000000" w:rsidRDefault="00F0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Fuzeile"/>
      <w:rPr>
        <w:sz w:val="16"/>
        <w:u w:val="double"/>
      </w:rPr>
    </w:pPr>
  </w:p>
  <w:p w:rsidR="00000000" w:rsidRDefault="00F06DCC">
    <w:pPr>
      <w:pStyle w:val="Fuzeile"/>
    </w:pPr>
  </w:p>
  <w:p w:rsidR="00000000" w:rsidRDefault="00F06DCC">
    <w:pPr>
      <w:pStyle w:val="Fuzeile"/>
      <w:spacing w:line="360" w:lineRule="auto"/>
      <w:ind w:left="1276" w:hanging="1276"/>
      <w:rPr>
        <w:b/>
      </w:rPr>
    </w:pPr>
    <w:r>
      <w:rPr>
        <w:u w:val="double"/>
      </w:rPr>
      <w:t>_____________________________________________________________________</w:t>
    </w:r>
  </w:p>
  <w:p w:rsidR="00000000" w:rsidRDefault="00F06DCC">
    <w:pPr>
      <w:pStyle w:val="Fuzeile"/>
      <w:tabs>
        <w:tab w:val="left" w:pos="6946"/>
      </w:tabs>
      <w:ind w:left="1276" w:hanging="1276"/>
      <w:rPr>
        <w:b/>
      </w:rPr>
    </w:pPr>
    <w:r>
      <w:rPr>
        <w:b/>
      </w:rPr>
      <w:tab/>
      <w:t xml:space="preserve">Ministerium Ländlicher Raum - Abt. 4, Referat 47, Frauen, Familie und </w:t>
    </w:r>
    <w:r>
      <w:rPr>
        <w:b/>
      </w:rPr>
      <w:tab/>
    </w:r>
    <w:r>
      <w:rPr>
        <w:b/>
      </w:rPr>
      <w:tab/>
      <w:t>Beruf</w:t>
    </w:r>
  </w:p>
  <w:p w:rsidR="00000000" w:rsidRDefault="00F06DCC">
    <w:pPr>
      <w:pStyle w:val="Fuzeile"/>
      <w:spacing w:line="360" w:lineRule="auto"/>
      <w:ind w:left="1276" w:hanging="1276"/>
      <w:rPr>
        <w:sz w:val="20"/>
      </w:rPr>
    </w:pPr>
  </w:p>
  <w:p w:rsidR="00000000" w:rsidRDefault="00F06DCC">
    <w:pPr>
      <w:pStyle w:val="Fuzeile"/>
      <w:spacing w:line="360" w:lineRule="auto"/>
      <w:ind w:left="1276" w:hanging="1276"/>
      <w:rPr>
        <w:sz w:val="20"/>
      </w:rPr>
    </w:pPr>
    <w:r>
      <w:rPr>
        <w:sz w:val="20"/>
      </w:rPr>
      <w:t>Schulart:</w:t>
    </w:r>
    <w:r>
      <w:rPr>
        <w:sz w:val="20"/>
      </w:rPr>
      <w:tab/>
      <w:t>Fachschule für Betriebsorganisation und Management</w:t>
    </w:r>
  </w:p>
  <w:p w:rsidR="00000000" w:rsidRDefault="00F06DCC">
    <w:pPr>
      <w:pStyle w:val="Fuzeile"/>
      <w:spacing w:line="360" w:lineRule="auto"/>
      <w:ind w:left="1276" w:hanging="1276"/>
      <w:rPr>
        <w:sz w:val="20"/>
      </w:rPr>
    </w:pPr>
    <w:r>
      <w:rPr>
        <w:sz w:val="20"/>
      </w:rPr>
      <w:t>Fach:</w:t>
    </w:r>
    <w:r>
      <w:rPr>
        <w:sz w:val="20"/>
      </w:rPr>
      <w:tab/>
      <w:t>Unterneh</w:t>
    </w:r>
    <w:r>
      <w:rPr>
        <w:sz w:val="20"/>
      </w:rPr>
      <w:t>mensführung mit Übungen</w:t>
    </w:r>
  </w:p>
  <w:p w:rsidR="00000000" w:rsidRDefault="00F06DCC">
    <w:pPr>
      <w:pStyle w:val="Fuzeile"/>
      <w:spacing w:line="360" w:lineRule="auto"/>
      <w:ind w:left="1276" w:hanging="1276"/>
      <w:rPr>
        <w:sz w:val="20"/>
      </w:rPr>
    </w:pPr>
    <w:r>
      <w:rPr>
        <w:sz w:val="20"/>
      </w:rPr>
      <w:t>Stand:</w:t>
    </w:r>
    <w:r>
      <w:rPr>
        <w:sz w:val="20"/>
      </w:rPr>
      <w:tab/>
      <w:t>Mai 2001</w:t>
    </w:r>
  </w:p>
  <w:p w:rsidR="00000000" w:rsidRDefault="00F06DCC">
    <w:pPr>
      <w:pStyle w:val="Fuzeile"/>
    </w:pPr>
    <w:r>
      <w:rPr>
        <w:u w:val="double"/>
      </w:rPr>
      <w:t>_____________________________________________________________________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Fuzeile"/>
      <w:rPr>
        <w:sz w:val="16"/>
        <w:u w:val="double"/>
      </w:rPr>
    </w:pPr>
  </w:p>
  <w:p w:rsidR="00000000" w:rsidRDefault="00F06DCC">
    <w:pPr>
      <w:pStyle w:val="Fuzeile"/>
    </w:pPr>
  </w:p>
  <w:p w:rsidR="00000000" w:rsidRDefault="00F06DCC">
    <w:pPr>
      <w:pStyle w:val="Fuzeile"/>
      <w:spacing w:line="360" w:lineRule="auto"/>
      <w:ind w:left="1276" w:hanging="1276"/>
      <w:rPr>
        <w:b/>
      </w:rPr>
    </w:pPr>
    <w:r>
      <w:rPr>
        <w:u w:val="double"/>
      </w:rPr>
      <w:t>_____________________________________________________________________</w:t>
    </w:r>
  </w:p>
  <w:p w:rsidR="00000000" w:rsidRDefault="00F06DCC">
    <w:pPr>
      <w:pStyle w:val="Fuzeile"/>
      <w:tabs>
        <w:tab w:val="left" w:pos="6946"/>
      </w:tabs>
      <w:ind w:left="1276" w:hanging="1276"/>
      <w:rPr>
        <w:b/>
      </w:rPr>
    </w:pPr>
    <w:r>
      <w:rPr>
        <w:b/>
      </w:rPr>
      <w:tab/>
      <w:t xml:space="preserve">Ministerium Ländlicher Raum - Abt. 4, Referat 47, Frauen, Familie und </w:t>
    </w:r>
    <w:r>
      <w:rPr>
        <w:b/>
      </w:rPr>
      <w:tab/>
    </w:r>
    <w:r>
      <w:rPr>
        <w:b/>
      </w:rPr>
      <w:tab/>
      <w:t>Beruf</w:t>
    </w:r>
  </w:p>
  <w:p w:rsidR="00000000" w:rsidRDefault="00F06DCC">
    <w:pPr>
      <w:pStyle w:val="Fuzeile"/>
      <w:spacing w:line="360" w:lineRule="auto"/>
      <w:ind w:left="1276" w:hanging="1276"/>
      <w:rPr>
        <w:sz w:val="20"/>
      </w:rPr>
    </w:pPr>
  </w:p>
  <w:p w:rsidR="00000000" w:rsidRDefault="00F06DCC">
    <w:pPr>
      <w:pStyle w:val="Fuzeile"/>
      <w:spacing w:line="360" w:lineRule="auto"/>
      <w:ind w:left="1276" w:hanging="1276"/>
      <w:rPr>
        <w:sz w:val="20"/>
      </w:rPr>
    </w:pPr>
    <w:r>
      <w:rPr>
        <w:sz w:val="20"/>
      </w:rPr>
      <w:t>Schulart:</w:t>
    </w:r>
    <w:r>
      <w:rPr>
        <w:sz w:val="20"/>
      </w:rPr>
      <w:tab/>
      <w:t>Fachschule für Betriebsorganisation und Management</w:t>
    </w:r>
  </w:p>
  <w:p w:rsidR="00000000" w:rsidRDefault="00F06DCC">
    <w:pPr>
      <w:pStyle w:val="Fuzeile"/>
      <w:spacing w:line="360" w:lineRule="auto"/>
      <w:ind w:left="1276" w:hanging="1276"/>
      <w:rPr>
        <w:sz w:val="20"/>
      </w:rPr>
    </w:pPr>
    <w:r>
      <w:rPr>
        <w:sz w:val="20"/>
      </w:rPr>
      <w:t>Fach:</w:t>
    </w:r>
    <w:r>
      <w:rPr>
        <w:sz w:val="20"/>
      </w:rPr>
      <w:tab/>
      <w:t>Unternehmensführung mit Übungen</w:t>
    </w:r>
  </w:p>
  <w:p w:rsidR="00000000" w:rsidRDefault="00F06DCC">
    <w:pPr>
      <w:pStyle w:val="Fuzeile"/>
      <w:spacing w:line="360" w:lineRule="auto"/>
      <w:ind w:left="1276" w:hanging="1276"/>
      <w:rPr>
        <w:sz w:val="20"/>
      </w:rPr>
    </w:pPr>
    <w:r>
      <w:rPr>
        <w:sz w:val="20"/>
      </w:rPr>
      <w:t>Stand:</w:t>
    </w:r>
    <w:r>
      <w:rPr>
        <w:sz w:val="20"/>
      </w:rPr>
      <w:tab/>
      <w:t>Mai 2001</w:t>
    </w:r>
  </w:p>
  <w:p w:rsidR="00000000" w:rsidRDefault="00F06DCC">
    <w:pPr>
      <w:pStyle w:val="Fuzeile"/>
      <w:spacing w:line="360" w:lineRule="auto"/>
      <w:ind w:left="1276" w:hanging="1276"/>
    </w:pPr>
    <w:r>
      <w:rPr>
        <w:u w:val="double"/>
      </w:rPr>
      <w:t>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6DCC">
      <w:r>
        <w:separator/>
      </w:r>
    </w:p>
  </w:footnote>
  <w:footnote w:type="continuationSeparator" w:id="0">
    <w:p w:rsidR="00000000" w:rsidRDefault="00F0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Kopfzeile"/>
      <w:jc w:val="center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DCC"/>
    <w:rsid w:val="00F0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B1455-4FC9-4886-A0EE-51786B15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right" w:pos="9356"/>
      </w:tabs>
      <w:spacing w:before="60" w:after="240"/>
      <w:ind w:left="426" w:hanging="426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356"/>
      </w:tabs>
      <w:spacing w:before="60" w:after="60" w:line="360" w:lineRule="auto"/>
      <w:ind w:left="425" w:hanging="425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9356"/>
      </w:tabs>
      <w:spacing w:after="120" w:line="360" w:lineRule="auto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9356"/>
      </w:tabs>
      <w:spacing w:after="120" w:line="360" w:lineRule="auto"/>
      <w:ind w:left="425" w:right="-91" w:hanging="425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tabs>
        <w:tab w:val="right" w:pos="9356"/>
      </w:tabs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jc w:val="right"/>
      <w:outlineLvl w:val="5"/>
    </w:pPr>
    <w:rPr>
      <w:vanish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BlockText">
    <w:name w:val="Block Text"/>
    <w:basedOn w:val="Standard"/>
    <w:pPr>
      <w:tabs>
        <w:tab w:val="right" w:pos="9356"/>
      </w:tabs>
      <w:spacing w:after="120"/>
      <w:ind w:left="425" w:right="-91" w:hanging="425"/>
    </w:pPr>
    <w:rPr>
      <w:b/>
      <w:sz w:val="22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1616</Words>
  <Characters>10187</Characters>
  <Application>Microsoft Office Word</Application>
  <DocSecurity>4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47-</vt:lpstr>
    </vt:vector>
  </TitlesOfParts>
  <Company>Baden-Württemberg</Company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47-</dc:title>
  <dc:subject/>
  <dc:creator>Zimmermann</dc:creator>
  <cp:keywords/>
  <dc:description/>
  <cp:lastModifiedBy>Leppert, Christine (LEL-SG)</cp:lastModifiedBy>
  <cp:revision>2</cp:revision>
  <cp:lastPrinted>2001-06-13T05:18:00Z</cp:lastPrinted>
  <dcterms:created xsi:type="dcterms:W3CDTF">2021-07-12T11:02:00Z</dcterms:created>
  <dcterms:modified xsi:type="dcterms:W3CDTF">2021-07-12T11:02:00Z</dcterms:modified>
</cp:coreProperties>
</file>