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06DCC">
      <w:pPr>
        <w:pStyle w:val="berschrift5"/>
        <w:jc w:val="center"/>
        <w:rPr>
          <w:vanish w:val="0"/>
          <w:sz w:val="22"/>
        </w:rPr>
      </w:pPr>
      <w:bookmarkStart w:id="0" w:name="_GoBack"/>
      <w:bookmarkEnd w:id="0"/>
      <w:r>
        <w:rPr>
          <w:vanish w:val="0"/>
          <w:sz w:val="22"/>
        </w:rPr>
        <w:t>14</w:t>
      </w:r>
    </w:p>
    <w:p w:rsidR="00000000" w:rsidRDefault="00F06DCC">
      <w:pPr>
        <w:spacing w:line="360" w:lineRule="auto"/>
        <w:rPr>
          <w:b/>
        </w:rPr>
      </w:pPr>
    </w:p>
    <w:p w:rsidR="00000000" w:rsidRDefault="00F06DCC">
      <w:pPr>
        <w:tabs>
          <w:tab w:val="left" w:pos="6946"/>
        </w:tabs>
        <w:spacing w:line="360" w:lineRule="auto"/>
        <w:rPr>
          <w:b/>
          <w:sz w:val="22"/>
        </w:rPr>
      </w:pPr>
      <w:r>
        <w:rPr>
          <w:b/>
        </w:rPr>
        <w:t>Fachschule für</w:t>
      </w:r>
      <w:r>
        <w:rPr>
          <w:b/>
        </w:rPr>
        <w:tab/>
      </w:r>
    </w:p>
    <w:p w:rsidR="00000000" w:rsidRDefault="00F06DCC">
      <w:pPr>
        <w:tabs>
          <w:tab w:val="left" w:pos="6946"/>
        </w:tabs>
        <w:spacing w:line="360" w:lineRule="auto"/>
        <w:rPr>
          <w:b/>
        </w:rPr>
      </w:pPr>
      <w:r>
        <w:rPr>
          <w:b/>
        </w:rPr>
        <w:t>Betriebsorganisation und Management</w:t>
      </w:r>
      <w:r>
        <w:rPr>
          <w:b/>
        </w:rPr>
        <w:tab/>
      </w:r>
    </w:p>
    <w:p w:rsidR="00000000" w:rsidRDefault="00F06DCC">
      <w:pPr>
        <w:tabs>
          <w:tab w:val="left" w:pos="6946"/>
        </w:tabs>
        <w:spacing w:line="360" w:lineRule="auto"/>
        <w:rPr>
          <w:b/>
          <w:sz w:val="22"/>
        </w:rPr>
      </w:pPr>
      <w:r>
        <w:rPr>
          <w:b/>
        </w:rPr>
        <w:tab/>
      </w:r>
      <w:r>
        <w:rPr>
          <w:b/>
          <w:sz w:val="22"/>
        </w:rPr>
        <w:t>Berufsbezogenes</w:t>
      </w:r>
    </w:p>
    <w:p w:rsidR="00000000" w:rsidRDefault="00F06DCC">
      <w:pPr>
        <w:tabs>
          <w:tab w:val="left" w:pos="6946"/>
        </w:tabs>
        <w:spacing w:line="360" w:lineRule="auto"/>
        <w:rPr>
          <w:b/>
          <w:sz w:val="22"/>
        </w:rPr>
      </w:pPr>
      <w:r>
        <w:rPr>
          <w:b/>
          <w:sz w:val="22"/>
        </w:rPr>
        <w:tab/>
        <w:t>Englisch</w:t>
      </w:r>
    </w:p>
    <w:p w:rsidR="00000000" w:rsidRDefault="00F06DCC">
      <w:pPr>
        <w:tabs>
          <w:tab w:val="left" w:pos="6946"/>
        </w:tabs>
        <w:spacing w:line="360" w:lineRule="auto"/>
        <w:rPr>
          <w:b/>
          <w:sz w:val="22"/>
        </w:rPr>
      </w:pPr>
      <w:r>
        <w:rPr>
          <w:b/>
          <w:sz w:val="22"/>
        </w:rPr>
        <w:tab/>
        <w:t>Schuljahr 1 und 2</w:t>
      </w:r>
    </w:p>
    <w:p w:rsidR="00000000" w:rsidRDefault="00F06DCC">
      <w:pPr>
        <w:tabs>
          <w:tab w:val="left" w:pos="7088"/>
        </w:tabs>
        <w:spacing w:line="360" w:lineRule="auto"/>
        <w:rPr>
          <w:b/>
          <w:sz w:val="22"/>
        </w:rPr>
      </w:pPr>
    </w:p>
    <w:p w:rsidR="00000000" w:rsidRDefault="00F06DCC">
      <w:pPr>
        <w:tabs>
          <w:tab w:val="left" w:pos="7088"/>
        </w:tabs>
        <w:spacing w:line="360" w:lineRule="auto"/>
        <w:rPr>
          <w:b/>
          <w:sz w:val="22"/>
        </w:rPr>
        <w:sectPr w:rsidR="00000000">
          <w:headerReference w:type="default" r:id="rId6"/>
          <w:footerReference w:type="default" r:id="rId7"/>
          <w:footerReference w:type="first" r:id="rId8"/>
          <w:pgSz w:w="11907" w:h="16840" w:code="9"/>
          <w:pgMar w:top="1134" w:right="1366" w:bottom="1418" w:left="851" w:header="737" w:footer="851" w:gutter="0"/>
          <w:pgNumType w:start="1"/>
          <w:cols w:space="720"/>
          <w:titlePg/>
        </w:sectPr>
      </w:pPr>
    </w:p>
    <w:p w:rsidR="00000000" w:rsidRDefault="00F06DCC">
      <w:pPr>
        <w:tabs>
          <w:tab w:val="left" w:pos="7088"/>
        </w:tabs>
        <w:spacing w:line="360" w:lineRule="auto"/>
        <w:jc w:val="center"/>
        <w:rPr>
          <w:sz w:val="22"/>
        </w:rPr>
      </w:pPr>
      <w:r>
        <w:rPr>
          <w:sz w:val="22"/>
        </w:rPr>
        <w:lastRenderedPageBreak/>
        <w:t>15</w:t>
      </w:r>
    </w:p>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single" w:sz="12" w:space="0" w:color="auto"/>
              <w:right w:val="nil"/>
            </w:tcBorders>
          </w:tcPr>
          <w:p w:rsidR="00000000" w:rsidRDefault="00F06DCC">
            <w:pPr>
              <w:tabs>
                <w:tab w:val="left" w:pos="7088"/>
              </w:tabs>
              <w:spacing w:line="360" w:lineRule="auto"/>
              <w:rPr>
                <w:b/>
                <w:sz w:val="22"/>
              </w:rPr>
            </w:pPr>
            <w:r>
              <w:rPr>
                <w:b/>
              </w:rPr>
              <w:t>Fachschule für Betriebsorganisation und Management</w:t>
            </w:r>
          </w:p>
        </w:tc>
      </w:tr>
    </w:tbl>
    <w:p w:rsidR="00000000" w:rsidRDefault="00F06DCC">
      <w:pPr>
        <w:tabs>
          <w:tab w:val="left" w:pos="7088"/>
        </w:tabs>
        <w:spacing w:line="360" w:lineRule="auto"/>
        <w:rPr>
          <w:sz w:val="22"/>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nil"/>
              <w:right w:val="nil"/>
            </w:tcBorders>
          </w:tcPr>
          <w:p w:rsidR="00000000" w:rsidRDefault="00F06DCC">
            <w:pPr>
              <w:tabs>
                <w:tab w:val="left" w:pos="7088"/>
              </w:tabs>
              <w:spacing w:line="360" w:lineRule="auto"/>
              <w:jc w:val="both"/>
              <w:rPr>
                <w:sz w:val="22"/>
              </w:rPr>
            </w:pPr>
            <w:r>
              <w:rPr>
                <w:b/>
                <w:sz w:val="22"/>
              </w:rPr>
              <w:t>Vorbemerkungen</w:t>
            </w:r>
          </w:p>
          <w:p w:rsidR="00000000" w:rsidRDefault="00F06DCC">
            <w:pPr>
              <w:tabs>
                <w:tab w:val="left" w:pos="7088"/>
              </w:tabs>
              <w:spacing w:line="360" w:lineRule="auto"/>
              <w:jc w:val="both"/>
              <w:rPr>
                <w:sz w:val="20"/>
              </w:rPr>
            </w:pPr>
          </w:p>
          <w:p w:rsidR="00000000" w:rsidRDefault="00F06DCC">
            <w:pPr>
              <w:pStyle w:val="Textkrper"/>
            </w:pPr>
            <w:r>
              <w:t>Die immer enger werdende wirtschaftliche und technische Zusammenarbeit der Staa</w:t>
            </w:r>
            <w:r>
              <w:t>ten innerhalb und außerhalb der Europäischen Union verlangt in Beruf und Alltag in zunehmendem Maße die Kenntnis min</w:t>
            </w:r>
            <w:r>
              <w:softHyphen/>
              <w:t>destens einer Fremdsprache. Im technischen Bereich ist dies vorwiegend Englisch.</w:t>
            </w:r>
          </w:p>
          <w:p w:rsidR="00000000" w:rsidRDefault="00F06DCC">
            <w:pPr>
              <w:spacing w:line="360" w:lineRule="auto"/>
              <w:jc w:val="both"/>
              <w:rPr>
                <w:sz w:val="20"/>
              </w:rPr>
            </w:pPr>
          </w:p>
          <w:p w:rsidR="00000000" w:rsidRDefault="00F06DCC">
            <w:pPr>
              <w:spacing w:line="360" w:lineRule="auto"/>
              <w:jc w:val="both"/>
              <w:rPr>
                <w:sz w:val="20"/>
              </w:rPr>
            </w:pPr>
            <w:r>
              <w:rPr>
                <w:sz w:val="20"/>
              </w:rPr>
              <w:t>Bei der Fachschule für Technik und der Fachschule für Betriebsorganisation und Management müssen Bildungsabschlüsse als Eingangs</w:t>
            </w:r>
            <w:r>
              <w:rPr>
                <w:sz w:val="20"/>
              </w:rPr>
              <w:softHyphen/>
              <w:t>voraussetzungen berücksichtigt werden, die vor allem im Fach Englisch ganz unterschiedliche Anforde</w:t>
            </w:r>
            <w:r>
              <w:rPr>
                <w:sz w:val="20"/>
              </w:rPr>
              <w:softHyphen/>
              <w:t>rungen an die Schülerinnen und Schüler stellen. Außerdem liegt bei den meisten Fachs</w:t>
            </w:r>
            <w:r>
              <w:rPr>
                <w:sz w:val="20"/>
              </w:rPr>
              <w:t>chülerinnen und Fachschülern der letzte Schulbesuch oft schon viele Jahre zurück, sodass ihre Englischkenntnisse reakti</w:t>
            </w:r>
            <w:r>
              <w:rPr>
                <w:sz w:val="20"/>
              </w:rPr>
              <w:softHyphen/>
              <w:t>viert und gefestigt werden müssen. Dies geschieht vorwiegend mit Hilfe von berufsbezogenen Texten.</w:t>
            </w:r>
          </w:p>
          <w:p w:rsidR="00000000" w:rsidRDefault="00F06DCC">
            <w:pPr>
              <w:spacing w:line="360" w:lineRule="auto"/>
              <w:jc w:val="both"/>
              <w:rPr>
                <w:sz w:val="20"/>
              </w:rPr>
            </w:pPr>
          </w:p>
          <w:p w:rsidR="00000000" w:rsidRDefault="00F06DCC">
            <w:pPr>
              <w:spacing w:line="360" w:lineRule="auto"/>
              <w:jc w:val="both"/>
              <w:rPr>
                <w:sz w:val="20"/>
              </w:rPr>
            </w:pPr>
            <w:r>
              <w:rPr>
                <w:sz w:val="20"/>
              </w:rPr>
              <w:t>Der Englischunterricht legt im ersten Schuljahr die Grundlagen für den berufsbezogenen, technisch orien</w:t>
            </w:r>
            <w:r>
              <w:rPr>
                <w:sz w:val="20"/>
              </w:rPr>
              <w:softHyphen/>
              <w:t>tierten Unterricht, der dann im zweiten Jahr auf höherem Niveau fortgesetzt wird. Berufliche Situationen enthalten auch allgemeinkommunikative Elemente, sodass Fachsprache und Allgemeinspr</w:t>
            </w:r>
            <w:r>
              <w:rPr>
                <w:sz w:val="20"/>
              </w:rPr>
              <w:t>ache sich er</w:t>
            </w:r>
            <w:r>
              <w:rPr>
                <w:sz w:val="20"/>
              </w:rPr>
              <w:softHyphen/>
              <w:t>gänzen. Hier soll deutlich werden, dass der Fremdsprachenunterricht sich nicht auf eine reine Fremdspra</w:t>
            </w:r>
            <w:r>
              <w:rPr>
                <w:sz w:val="20"/>
              </w:rPr>
              <w:softHyphen/>
              <w:t>chenvermittlung reduzieren lässt, auch wenn entsprechende Elemente zu thematisieren sind.</w:t>
            </w:r>
          </w:p>
          <w:p w:rsidR="00000000" w:rsidRDefault="00F06DCC">
            <w:pPr>
              <w:spacing w:line="360" w:lineRule="auto"/>
              <w:jc w:val="both"/>
              <w:rPr>
                <w:sz w:val="20"/>
              </w:rPr>
            </w:pPr>
          </w:p>
          <w:p w:rsidR="00000000" w:rsidRDefault="00F06DCC">
            <w:pPr>
              <w:spacing w:line="360" w:lineRule="auto"/>
              <w:jc w:val="both"/>
              <w:rPr>
                <w:b/>
                <w:sz w:val="20"/>
              </w:rPr>
            </w:pPr>
            <w:r>
              <w:rPr>
                <w:sz w:val="20"/>
              </w:rPr>
              <w:t>Die Vermittlung der Lerninhalte orientiert sich an fremdsprachlich relevanten Situationen der Berufswirk</w:t>
            </w:r>
            <w:r>
              <w:rPr>
                <w:sz w:val="20"/>
              </w:rPr>
              <w:softHyphen/>
              <w:t>lichkeit. Eine handlungsorientierte Verwendung der Fremdsprache wird dadurch ermöglicht. Die Erarbei</w:t>
            </w:r>
            <w:r>
              <w:rPr>
                <w:sz w:val="20"/>
              </w:rPr>
              <w:softHyphen/>
              <w:t>tung des Textverständnisses mit Hilfe eines angemessenen berufsbezogenen Wortschatzes, sowie der d</w:t>
            </w:r>
            <w:r>
              <w:rPr>
                <w:sz w:val="20"/>
              </w:rPr>
              <w:t>afür notwendigen grammatikalischen Strukturen - soweit es sich anbietet auch mit Hilfe von Computer</w:t>
            </w:r>
            <w:r>
              <w:rPr>
                <w:sz w:val="20"/>
              </w:rPr>
              <w:softHyphen/>
              <w:t>programmen - kommt eine besondere Bedeutung zu. Das Hauptziel des Unterrichts in der fortgeführten Fremdsprache ist eine im Vergleich zum mittleren Schulabschluss gehobene Kommunikationsfähigkeit in der Fremdsprache für Alltag, Studium und Beruf. Dazu ist es erforderlich, den allgemeinsprachlichen Wortschatz zu festigen und zu erweitern, einen spezifischen Fachwortschatz zu erwerben sowie komplexe grammatikal</w:t>
            </w:r>
            <w:r>
              <w:rPr>
                <w:sz w:val="20"/>
              </w:rPr>
              <w:t>ische Strukturen gebrauchen zu lernen.</w:t>
            </w:r>
          </w:p>
        </w:tc>
      </w:tr>
    </w:tbl>
    <w:p w:rsidR="00000000" w:rsidRDefault="00F06DCC">
      <w:pPr>
        <w:tabs>
          <w:tab w:val="left" w:pos="7088"/>
        </w:tabs>
        <w:rPr>
          <w:b/>
          <w:sz w:val="20"/>
        </w:rPr>
      </w:pPr>
    </w:p>
    <w:p w:rsidR="00000000" w:rsidRDefault="00F06DCC">
      <w:pPr>
        <w:tabs>
          <w:tab w:val="left" w:pos="7088"/>
        </w:tabs>
        <w:spacing w:line="360" w:lineRule="auto"/>
        <w:rPr>
          <w:b/>
          <w:sz w:val="20"/>
        </w:rPr>
        <w:sectPr w:rsidR="00000000">
          <w:pgSz w:w="11907" w:h="16840" w:code="9"/>
          <w:pgMar w:top="1134" w:right="851" w:bottom="1418" w:left="1366" w:header="737" w:footer="851" w:gutter="0"/>
          <w:pgNumType w:start="1"/>
          <w:cols w:space="720"/>
          <w:titlePg/>
        </w:sectPr>
      </w:pPr>
    </w:p>
    <w:p w:rsidR="00000000" w:rsidRDefault="00F06DCC">
      <w:pPr>
        <w:tabs>
          <w:tab w:val="left" w:pos="7088"/>
        </w:tabs>
        <w:spacing w:line="360" w:lineRule="auto"/>
        <w:jc w:val="center"/>
        <w:rPr>
          <w:sz w:val="22"/>
        </w:rPr>
      </w:pPr>
      <w:r>
        <w:rPr>
          <w:sz w:val="22"/>
        </w:rPr>
        <w:lastRenderedPageBreak/>
        <w:t>16</w:t>
      </w:r>
    </w:p>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single" w:sz="12" w:space="0" w:color="auto"/>
              <w:right w:val="nil"/>
            </w:tcBorders>
          </w:tcPr>
          <w:p w:rsidR="00000000" w:rsidRDefault="00F06DCC">
            <w:pPr>
              <w:tabs>
                <w:tab w:val="left" w:pos="7088"/>
              </w:tabs>
              <w:spacing w:line="360" w:lineRule="auto"/>
              <w:rPr>
                <w:b/>
                <w:sz w:val="22"/>
              </w:rPr>
            </w:pPr>
            <w:r>
              <w:rPr>
                <w:b/>
              </w:rPr>
              <w:t>Fachschule für Betriebsorganisation und Management</w:t>
            </w:r>
          </w:p>
        </w:tc>
      </w:tr>
    </w:tbl>
    <w:p w:rsidR="00000000" w:rsidRDefault="00F06DCC">
      <w:pPr>
        <w:tabs>
          <w:tab w:val="left" w:pos="7088"/>
        </w:tabs>
        <w:spacing w:line="360" w:lineRule="auto"/>
        <w:rPr>
          <w:sz w:val="22"/>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nil"/>
              <w:right w:val="nil"/>
            </w:tcBorders>
          </w:tcPr>
          <w:p w:rsidR="00000000" w:rsidRDefault="00F06DCC">
            <w:pPr>
              <w:spacing w:line="360" w:lineRule="auto"/>
              <w:jc w:val="both"/>
              <w:rPr>
                <w:sz w:val="20"/>
              </w:rPr>
            </w:pPr>
            <w:r>
              <w:rPr>
                <w:sz w:val="20"/>
              </w:rPr>
              <w:t>Daneben werden die Fachschülerinnen und Fachschüler in den Umgang mit Grammatiken, Wörterbüchern und anderen Nachschlagewerken eingeführt, damit sie sich selbständig und in Teamarbeit Informationen aus fremdsprachlichen technischen Texten beschaffen und diese nach beruflich gegebenen Bedingungen verarbeiten können. Diese Schlüsselqualifikationen werden in der Arbeitswelt des Technikers/der Betriebsleiterin zune</w:t>
            </w:r>
            <w:r>
              <w:rPr>
                <w:sz w:val="20"/>
              </w:rPr>
              <w:t>hmend an Bedeutung gewinnen.</w:t>
            </w:r>
          </w:p>
          <w:p w:rsidR="00000000" w:rsidRDefault="00F06DCC">
            <w:pPr>
              <w:spacing w:line="360" w:lineRule="auto"/>
              <w:jc w:val="both"/>
              <w:rPr>
                <w:sz w:val="20"/>
              </w:rPr>
            </w:pPr>
          </w:p>
          <w:p w:rsidR="00000000" w:rsidRDefault="00F06DCC">
            <w:pPr>
              <w:pStyle w:val="BodyText2"/>
              <w:spacing w:line="360" w:lineRule="auto"/>
              <w:jc w:val="both"/>
              <w:rPr>
                <w:b/>
              </w:rPr>
            </w:pPr>
            <w:r>
              <w:t>Die sprachlichen Fertigkeiten werden im ersten Schuljahr in Verbindung mit allgemeinen beruflichen The</w:t>
            </w:r>
            <w:r>
              <w:softHyphen/>
              <w:t>men entwickelt, wobei der Schwerpunkt auf den Grundlagen des berufsbezogenen Englisch liegt. Im zwei</w:t>
            </w:r>
            <w:r>
              <w:softHyphen/>
              <w:t>ten Jahr kommen technische Themen aus den einzelnen Fachbereichen hinzu, die ein ausgesprochenes Fachenglisch beinhalten. Besonders vorteilhaft ist hierbei ein fächerübergreifender und handlungs</w:t>
            </w:r>
            <w:r>
              <w:softHyphen/>
              <w:t>orientier</w:t>
            </w:r>
            <w:r>
              <w:softHyphen/>
              <w:t>ter Unterricht in Verbindung mit den Lernbereichen II und III. Grundlegen</w:t>
            </w:r>
            <w:r>
              <w:t>des Ziel ist die Vermittlung eines berufsbezogenen Englisch, das die Fachschülerinnen und Fachschüler befähigt, den steigenden beruflichen Anforderungen gerecht zu werden.</w:t>
            </w:r>
          </w:p>
          <w:p w:rsidR="00000000" w:rsidRDefault="00F06DCC">
            <w:pPr>
              <w:spacing w:line="360" w:lineRule="auto"/>
              <w:jc w:val="both"/>
              <w:rPr>
                <w:b/>
                <w:sz w:val="20"/>
              </w:rPr>
            </w:pPr>
          </w:p>
        </w:tc>
      </w:tr>
    </w:tbl>
    <w:p w:rsidR="00000000" w:rsidRDefault="00F06DCC">
      <w:pPr>
        <w:tabs>
          <w:tab w:val="left" w:pos="7088"/>
        </w:tabs>
        <w:rPr>
          <w:b/>
          <w:sz w:val="20"/>
        </w:rPr>
      </w:pPr>
    </w:p>
    <w:p w:rsidR="00000000" w:rsidRDefault="00F06DCC">
      <w:pPr>
        <w:tabs>
          <w:tab w:val="left" w:pos="7088"/>
        </w:tabs>
        <w:rPr>
          <w:b/>
          <w:sz w:val="20"/>
        </w:rPr>
      </w:pPr>
    </w:p>
    <w:p w:rsidR="00000000" w:rsidRDefault="00F06DCC">
      <w:pPr>
        <w:tabs>
          <w:tab w:val="left" w:pos="7088"/>
        </w:tabs>
        <w:rPr>
          <w:b/>
          <w:sz w:val="20"/>
        </w:rPr>
      </w:pPr>
    </w:p>
    <w:p w:rsidR="00000000" w:rsidRDefault="00F06DCC">
      <w:pPr>
        <w:tabs>
          <w:tab w:val="left" w:pos="7088"/>
        </w:tabs>
        <w:rPr>
          <w:b/>
          <w:sz w:val="20"/>
        </w:rPr>
      </w:pPr>
    </w:p>
    <w:p w:rsidR="00000000" w:rsidRDefault="00F06DCC">
      <w:pPr>
        <w:tabs>
          <w:tab w:val="left" w:pos="7088"/>
        </w:tabs>
        <w:rPr>
          <w:b/>
          <w:sz w:val="20"/>
        </w:rPr>
      </w:pPr>
    </w:p>
    <w:p w:rsidR="00000000" w:rsidRDefault="00F06DCC">
      <w:pPr>
        <w:tabs>
          <w:tab w:val="left" w:pos="7088"/>
        </w:tabs>
        <w:rPr>
          <w:b/>
          <w:sz w:val="20"/>
        </w:rPr>
      </w:pPr>
    </w:p>
    <w:p w:rsidR="00000000" w:rsidRDefault="00F06DCC">
      <w:pPr>
        <w:tabs>
          <w:tab w:val="left" w:pos="7088"/>
        </w:tabs>
        <w:rPr>
          <w:b/>
          <w:sz w:val="20"/>
        </w:rPr>
      </w:pPr>
    </w:p>
    <w:p w:rsidR="00000000" w:rsidRDefault="00F06DCC">
      <w:pPr>
        <w:tabs>
          <w:tab w:val="left" w:pos="7088"/>
        </w:tabs>
        <w:spacing w:line="360" w:lineRule="auto"/>
        <w:sectPr w:rsidR="00000000">
          <w:pgSz w:w="11907" w:h="16840" w:code="9"/>
          <w:pgMar w:top="1134" w:right="1366" w:bottom="1418" w:left="851" w:header="737" w:footer="851" w:gutter="0"/>
          <w:pgNumType w:start="1"/>
          <w:cols w:space="720"/>
          <w:titlePg/>
        </w:sectPr>
      </w:pPr>
    </w:p>
    <w:p w:rsidR="00000000" w:rsidRDefault="00F06DCC">
      <w:pPr>
        <w:tabs>
          <w:tab w:val="left" w:pos="7088"/>
        </w:tabs>
        <w:spacing w:line="360" w:lineRule="auto"/>
        <w:jc w:val="center"/>
        <w:rPr>
          <w:sz w:val="22"/>
        </w:rPr>
      </w:pPr>
      <w:r>
        <w:rPr>
          <w:sz w:val="22"/>
        </w:rPr>
        <w:lastRenderedPageBreak/>
        <w:t>17</w:t>
      </w:r>
    </w:p>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single" w:sz="12" w:space="0" w:color="auto"/>
              <w:right w:val="nil"/>
            </w:tcBorders>
          </w:tcPr>
          <w:p w:rsidR="00000000" w:rsidRDefault="00F06DCC">
            <w:pPr>
              <w:tabs>
                <w:tab w:val="left" w:pos="7088"/>
              </w:tabs>
              <w:spacing w:line="360" w:lineRule="auto"/>
              <w:rPr>
                <w:b/>
                <w:sz w:val="22"/>
              </w:rPr>
            </w:pPr>
            <w:r>
              <w:rPr>
                <w:b/>
                <w:sz w:val="22"/>
              </w:rPr>
              <w:t>Schuljahr 1 und 2</w:t>
            </w:r>
          </w:p>
        </w:tc>
      </w:tr>
    </w:tbl>
    <w:p w:rsidR="00000000" w:rsidRDefault="00F06DCC">
      <w:pPr>
        <w:tabs>
          <w:tab w:val="left" w:pos="7088"/>
        </w:tabs>
        <w:spacing w:line="360" w:lineRule="auto"/>
        <w:rPr>
          <w:b/>
          <w:sz w:val="20"/>
        </w:rPr>
      </w:pPr>
    </w:p>
    <w:p w:rsidR="00000000" w:rsidRDefault="00F06DCC">
      <w:pPr>
        <w:tabs>
          <w:tab w:val="left" w:pos="7088"/>
        </w:tabs>
        <w:spacing w:line="360" w:lineRule="auto"/>
        <w:rPr>
          <w:b/>
          <w:sz w:val="22"/>
        </w:rPr>
      </w:pPr>
      <w:r>
        <w:rPr>
          <w:b/>
          <w:sz w:val="22"/>
        </w:rPr>
        <w:t>Lehrplanübersicht</w:t>
      </w:r>
    </w:p>
    <w:p w:rsidR="00000000" w:rsidRDefault="00F06DCC">
      <w:pPr>
        <w:tabs>
          <w:tab w:val="left" w:pos="7088"/>
        </w:tabs>
        <w:spacing w:line="360" w:lineRule="auto"/>
        <w:rPr>
          <w:sz w:val="20"/>
        </w:rPr>
      </w:pPr>
    </w:p>
    <w:tbl>
      <w:tblPr>
        <w:tblW w:w="0" w:type="auto"/>
        <w:tblLayout w:type="fixed"/>
        <w:tblCellMar>
          <w:left w:w="71" w:type="dxa"/>
          <w:right w:w="71" w:type="dxa"/>
        </w:tblCellMar>
        <w:tblLook w:val="0000" w:firstRow="0" w:lastRow="0" w:firstColumn="0" w:lastColumn="0" w:noHBand="0" w:noVBand="0"/>
      </w:tblPr>
      <w:tblGrid>
        <w:gridCol w:w="907"/>
        <w:gridCol w:w="5557"/>
        <w:gridCol w:w="1191"/>
        <w:gridCol w:w="1153"/>
        <w:gridCol w:w="794"/>
      </w:tblGrid>
      <w:tr w:rsidR="00000000">
        <w:tblPrEx>
          <w:tblCellMar>
            <w:top w:w="0" w:type="dxa"/>
            <w:bottom w:w="0" w:type="dxa"/>
          </w:tblCellMar>
        </w:tblPrEx>
        <w:tc>
          <w:tcPr>
            <w:tcW w:w="907" w:type="dxa"/>
            <w:tcBorders>
              <w:top w:val="nil"/>
              <w:left w:val="nil"/>
              <w:bottom w:val="single" w:sz="12" w:space="0" w:color="auto"/>
              <w:right w:val="nil"/>
            </w:tcBorders>
          </w:tcPr>
          <w:p w:rsidR="00000000" w:rsidRDefault="00F06DCC">
            <w:pPr>
              <w:tabs>
                <w:tab w:val="left" w:pos="7088"/>
              </w:tabs>
              <w:spacing w:after="120"/>
              <w:jc w:val="both"/>
              <w:rPr>
                <w:b/>
                <w:sz w:val="20"/>
              </w:rPr>
            </w:pPr>
            <w:r>
              <w:rPr>
                <w:b/>
                <w:sz w:val="20"/>
              </w:rPr>
              <w:t>Schul-jahr</w:t>
            </w:r>
          </w:p>
        </w:tc>
        <w:tc>
          <w:tcPr>
            <w:tcW w:w="5557" w:type="dxa"/>
            <w:tcBorders>
              <w:top w:val="nil"/>
              <w:left w:val="nil"/>
              <w:bottom w:val="single" w:sz="12" w:space="0" w:color="auto"/>
              <w:right w:val="nil"/>
            </w:tcBorders>
          </w:tcPr>
          <w:p w:rsidR="00000000" w:rsidRDefault="00F06DCC">
            <w:pPr>
              <w:tabs>
                <w:tab w:val="left" w:pos="7088"/>
              </w:tabs>
              <w:jc w:val="both"/>
              <w:rPr>
                <w:b/>
                <w:sz w:val="20"/>
              </w:rPr>
            </w:pPr>
            <w:r>
              <w:rPr>
                <w:b/>
                <w:sz w:val="20"/>
              </w:rPr>
              <w:t>Lehrplaneinheiten</w:t>
            </w:r>
          </w:p>
        </w:tc>
        <w:tc>
          <w:tcPr>
            <w:tcW w:w="1191" w:type="dxa"/>
            <w:tcBorders>
              <w:top w:val="nil"/>
              <w:left w:val="nil"/>
              <w:bottom w:val="single" w:sz="12" w:space="0" w:color="auto"/>
              <w:right w:val="nil"/>
            </w:tcBorders>
          </w:tcPr>
          <w:p w:rsidR="00000000" w:rsidRDefault="00F06DCC">
            <w:pPr>
              <w:tabs>
                <w:tab w:val="right" w:pos="707"/>
                <w:tab w:val="left" w:pos="7088"/>
              </w:tabs>
              <w:jc w:val="both"/>
              <w:rPr>
                <w:b/>
                <w:sz w:val="20"/>
              </w:rPr>
            </w:pPr>
            <w:r>
              <w:rPr>
                <w:b/>
                <w:sz w:val="20"/>
              </w:rPr>
              <w:t>Zeitricht-wert</w:t>
            </w:r>
          </w:p>
        </w:tc>
        <w:tc>
          <w:tcPr>
            <w:tcW w:w="1153" w:type="dxa"/>
            <w:tcBorders>
              <w:top w:val="nil"/>
              <w:left w:val="nil"/>
              <w:bottom w:val="single" w:sz="12" w:space="0" w:color="auto"/>
              <w:right w:val="nil"/>
            </w:tcBorders>
          </w:tcPr>
          <w:p w:rsidR="00000000" w:rsidRDefault="00F06DCC">
            <w:pPr>
              <w:tabs>
                <w:tab w:val="left" w:pos="7088"/>
              </w:tabs>
              <w:jc w:val="both"/>
              <w:rPr>
                <w:b/>
                <w:sz w:val="20"/>
              </w:rPr>
            </w:pPr>
            <w:r>
              <w:rPr>
                <w:b/>
                <w:sz w:val="20"/>
              </w:rPr>
              <w:t>Gesamt-stunden</w:t>
            </w:r>
          </w:p>
        </w:tc>
        <w:tc>
          <w:tcPr>
            <w:tcW w:w="794" w:type="dxa"/>
            <w:tcBorders>
              <w:top w:val="nil"/>
              <w:left w:val="nil"/>
              <w:bottom w:val="single" w:sz="12" w:space="0" w:color="auto"/>
              <w:right w:val="nil"/>
            </w:tcBorders>
          </w:tcPr>
          <w:p w:rsidR="00000000" w:rsidRDefault="00F06DCC">
            <w:pPr>
              <w:tabs>
                <w:tab w:val="left" w:pos="7088"/>
              </w:tabs>
              <w:jc w:val="both"/>
              <w:rPr>
                <w:b/>
                <w:sz w:val="20"/>
              </w:rPr>
            </w:pPr>
            <w:r>
              <w:rPr>
                <w:b/>
                <w:sz w:val="20"/>
              </w:rPr>
              <w:t>Seite</w:t>
            </w: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r>
              <w:rPr>
                <w:sz w:val="20"/>
              </w:rPr>
              <w:t xml:space="preserve">1 </w:t>
            </w: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r>
              <w:rPr>
                <w:sz w:val="20"/>
              </w:rPr>
              <w:t>1</w:t>
            </w:r>
            <w:r>
              <w:rPr>
                <w:sz w:val="20"/>
              </w:rPr>
              <w:tab/>
              <w:t>Ziele im Lernbereich: Sprachliche Fertigkeiten</w:t>
            </w: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tabs>
                <w:tab w:val="right" w:pos="709"/>
                <w:tab w:val="left" w:pos="7088"/>
              </w:tabs>
              <w:spacing w:before="120" w:after="120"/>
              <w:rPr>
                <w:sz w:val="20"/>
              </w:rPr>
            </w:pPr>
          </w:p>
        </w:tc>
        <w:tc>
          <w:tcPr>
            <w:tcW w:w="794" w:type="dxa"/>
            <w:tcBorders>
              <w:top w:val="nil"/>
              <w:left w:val="nil"/>
              <w:bottom w:val="nil"/>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r>
              <w:rPr>
                <w:sz w:val="20"/>
              </w:rPr>
              <w:t>und</w:t>
            </w: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r>
              <w:rPr>
                <w:sz w:val="20"/>
              </w:rPr>
              <w:t>1.1</w:t>
            </w:r>
            <w:r>
              <w:rPr>
                <w:sz w:val="20"/>
              </w:rPr>
              <w:tab/>
              <w:t>Mündliche Kommunikation</w:t>
            </w: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tabs>
                <w:tab w:val="right" w:pos="709"/>
                <w:tab w:val="left" w:pos="7088"/>
              </w:tabs>
              <w:spacing w:before="120" w:after="120"/>
              <w:rPr>
                <w:sz w:val="20"/>
              </w:rPr>
            </w:pPr>
          </w:p>
        </w:tc>
        <w:tc>
          <w:tcPr>
            <w:tcW w:w="794" w:type="dxa"/>
            <w:tcBorders>
              <w:top w:val="nil"/>
              <w:left w:val="nil"/>
              <w:bottom w:val="nil"/>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r>
              <w:rPr>
                <w:sz w:val="20"/>
              </w:rPr>
              <w:t>2</w:t>
            </w: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r>
              <w:rPr>
                <w:sz w:val="20"/>
              </w:rPr>
              <w:t>1.2</w:t>
            </w:r>
            <w:r>
              <w:rPr>
                <w:sz w:val="20"/>
              </w:rPr>
              <w:tab/>
              <w:t>Lesen und Leseverstehen</w:t>
            </w: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tabs>
                <w:tab w:val="right" w:pos="709"/>
                <w:tab w:val="left" w:pos="7088"/>
              </w:tabs>
              <w:spacing w:before="120" w:after="120"/>
              <w:rPr>
                <w:sz w:val="20"/>
              </w:rPr>
            </w:pPr>
          </w:p>
        </w:tc>
        <w:tc>
          <w:tcPr>
            <w:tcW w:w="794" w:type="dxa"/>
            <w:tcBorders>
              <w:top w:val="nil"/>
              <w:left w:val="nil"/>
              <w:bottom w:val="nil"/>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r>
              <w:rPr>
                <w:sz w:val="20"/>
              </w:rPr>
              <w:t>1.3</w:t>
            </w:r>
            <w:r>
              <w:rPr>
                <w:sz w:val="20"/>
              </w:rPr>
              <w:tab/>
              <w:t>Schriftliche Kommunikation</w:t>
            </w: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tabs>
                <w:tab w:val="right" w:pos="709"/>
                <w:tab w:val="left" w:pos="7088"/>
              </w:tabs>
              <w:spacing w:before="120" w:after="120"/>
              <w:rPr>
                <w:sz w:val="20"/>
              </w:rPr>
            </w:pPr>
          </w:p>
        </w:tc>
        <w:tc>
          <w:tcPr>
            <w:tcW w:w="794" w:type="dxa"/>
            <w:tcBorders>
              <w:top w:val="nil"/>
              <w:left w:val="nil"/>
              <w:bottom w:val="nil"/>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r>
              <w:rPr>
                <w:sz w:val="20"/>
              </w:rPr>
              <w:t>2</w:t>
            </w:r>
            <w:r>
              <w:rPr>
                <w:sz w:val="20"/>
              </w:rPr>
              <w:tab/>
              <w:t>Ziele im Lernbereich: Wortschatz und Grammatik</w:t>
            </w: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tabs>
                <w:tab w:val="right" w:pos="709"/>
                <w:tab w:val="left" w:pos="7088"/>
              </w:tabs>
              <w:spacing w:before="120" w:after="120"/>
              <w:rPr>
                <w:sz w:val="20"/>
              </w:rPr>
            </w:pPr>
          </w:p>
        </w:tc>
        <w:tc>
          <w:tcPr>
            <w:tcW w:w="794" w:type="dxa"/>
            <w:tcBorders>
              <w:top w:val="nil"/>
              <w:left w:val="nil"/>
              <w:bottom w:val="nil"/>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r>
              <w:rPr>
                <w:sz w:val="20"/>
              </w:rPr>
              <w:t>2.1</w:t>
            </w:r>
            <w:r>
              <w:rPr>
                <w:sz w:val="20"/>
              </w:rPr>
              <w:tab/>
              <w:t>W</w:t>
            </w:r>
            <w:r>
              <w:rPr>
                <w:sz w:val="20"/>
              </w:rPr>
              <w:t>ortschatz</w:t>
            </w: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tabs>
                <w:tab w:val="right" w:pos="709"/>
                <w:tab w:val="left" w:pos="7088"/>
              </w:tabs>
              <w:spacing w:before="120" w:after="120"/>
              <w:rPr>
                <w:sz w:val="20"/>
              </w:rPr>
            </w:pPr>
          </w:p>
        </w:tc>
        <w:tc>
          <w:tcPr>
            <w:tcW w:w="794" w:type="dxa"/>
            <w:tcBorders>
              <w:top w:val="nil"/>
              <w:left w:val="nil"/>
              <w:bottom w:val="nil"/>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r>
              <w:rPr>
                <w:sz w:val="20"/>
              </w:rPr>
              <w:t>2.2</w:t>
            </w:r>
            <w:r>
              <w:rPr>
                <w:sz w:val="20"/>
              </w:rPr>
              <w:tab/>
              <w:t>Grammatik</w:t>
            </w: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tabs>
                <w:tab w:val="right" w:pos="709"/>
                <w:tab w:val="left" w:pos="7088"/>
              </w:tabs>
              <w:spacing w:before="120" w:after="120"/>
              <w:rPr>
                <w:sz w:val="20"/>
              </w:rPr>
            </w:pPr>
          </w:p>
        </w:tc>
        <w:tc>
          <w:tcPr>
            <w:tcW w:w="794" w:type="dxa"/>
            <w:tcBorders>
              <w:top w:val="nil"/>
              <w:left w:val="nil"/>
              <w:bottom w:val="nil"/>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r>
              <w:rPr>
                <w:sz w:val="20"/>
              </w:rPr>
              <w:t>3</w:t>
            </w:r>
            <w:r>
              <w:rPr>
                <w:sz w:val="20"/>
              </w:rPr>
              <w:tab/>
              <w:t>Themenbereiche/Texte</w:t>
            </w: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tabs>
                <w:tab w:val="right" w:pos="709"/>
                <w:tab w:val="left" w:pos="7088"/>
              </w:tabs>
              <w:spacing w:before="120" w:after="120"/>
              <w:rPr>
                <w:sz w:val="20"/>
              </w:rPr>
            </w:pPr>
          </w:p>
        </w:tc>
        <w:tc>
          <w:tcPr>
            <w:tcW w:w="794" w:type="dxa"/>
            <w:tcBorders>
              <w:top w:val="nil"/>
              <w:left w:val="nil"/>
              <w:bottom w:val="nil"/>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r>
              <w:rPr>
                <w:sz w:val="20"/>
              </w:rPr>
              <w:t>3.1</w:t>
            </w:r>
            <w:r>
              <w:rPr>
                <w:sz w:val="20"/>
              </w:rPr>
              <w:tab/>
              <w:t>Allgemeine Themen aus der Arbeitswelt unter Berücksichtigung interkultureller Beziehungen</w:t>
            </w: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tabs>
                <w:tab w:val="right" w:pos="709"/>
                <w:tab w:val="left" w:pos="7088"/>
              </w:tabs>
              <w:spacing w:before="120" w:after="120"/>
              <w:rPr>
                <w:sz w:val="20"/>
              </w:rPr>
            </w:pPr>
          </w:p>
        </w:tc>
        <w:tc>
          <w:tcPr>
            <w:tcW w:w="794" w:type="dxa"/>
            <w:tcBorders>
              <w:top w:val="nil"/>
              <w:left w:val="nil"/>
              <w:bottom w:val="nil"/>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r>
              <w:rPr>
                <w:sz w:val="20"/>
              </w:rPr>
              <w:t>3.2</w:t>
            </w:r>
            <w:r>
              <w:rPr>
                <w:sz w:val="20"/>
              </w:rPr>
              <w:tab/>
              <w:t>Allgemein-berufsbezogene Themen unter Berücksich-tigung neuer Technologien und ihren Auswirkungen</w:t>
            </w: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tabs>
                <w:tab w:val="right" w:pos="709"/>
                <w:tab w:val="left" w:pos="7088"/>
              </w:tabs>
              <w:spacing w:before="120" w:after="120"/>
              <w:rPr>
                <w:sz w:val="20"/>
              </w:rPr>
            </w:pPr>
          </w:p>
        </w:tc>
        <w:tc>
          <w:tcPr>
            <w:tcW w:w="794" w:type="dxa"/>
            <w:tcBorders>
              <w:top w:val="nil"/>
              <w:left w:val="nil"/>
              <w:bottom w:val="nil"/>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r>
              <w:rPr>
                <w:sz w:val="20"/>
              </w:rPr>
              <w:t>3.3</w:t>
            </w:r>
            <w:r>
              <w:rPr>
                <w:sz w:val="20"/>
              </w:rPr>
              <w:tab/>
              <w:t>Fachspezifische Themen vorzugsweise aus den Lernbereichen II und III</w:t>
            </w: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pStyle w:val="BodyText2"/>
              <w:tabs>
                <w:tab w:val="right" w:pos="709"/>
              </w:tabs>
              <w:spacing w:before="120" w:after="120"/>
            </w:pPr>
            <w:r>
              <w:tab/>
              <w:t>200</w:t>
            </w:r>
          </w:p>
        </w:tc>
        <w:tc>
          <w:tcPr>
            <w:tcW w:w="794" w:type="dxa"/>
            <w:tcBorders>
              <w:top w:val="nil"/>
              <w:left w:val="nil"/>
              <w:bottom w:val="nil"/>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single" w:sz="12" w:space="0" w:color="auto"/>
              <w:right w:val="nil"/>
            </w:tcBorders>
          </w:tcPr>
          <w:p w:rsidR="00000000" w:rsidRDefault="00F06DCC">
            <w:pPr>
              <w:tabs>
                <w:tab w:val="left" w:pos="7088"/>
              </w:tabs>
              <w:spacing w:before="120" w:after="120"/>
              <w:rPr>
                <w:sz w:val="20"/>
              </w:rPr>
            </w:pPr>
          </w:p>
        </w:tc>
        <w:tc>
          <w:tcPr>
            <w:tcW w:w="5557" w:type="dxa"/>
            <w:tcBorders>
              <w:top w:val="nil"/>
              <w:left w:val="nil"/>
              <w:bottom w:val="single" w:sz="12" w:space="0" w:color="auto"/>
              <w:right w:val="nil"/>
            </w:tcBorders>
          </w:tcPr>
          <w:p w:rsidR="00000000" w:rsidRDefault="00F06DCC">
            <w:pPr>
              <w:pStyle w:val="BodyText2"/>
              <w:tabs>
                <w:tab w:val="left" w:pos="0"/>
              </w:tabs>
              <w:spacing w:before="120" w:after="120"/>
            </w:pPr>
            <w:r>
              <w:t>Zeit für Leistungsfeststellung und zur möglichen Vertiefung und Durchführung von Projekten</w:t>
            </w:r>
          </w:p>
        </w:tc>
        <w:tc>
          <w:tcPr>
            <w:tcW w:w="1191" w:type="dxa"/>
            <w:tcBorders>
              <w:top w:val="nil"/>
              <w:left w:val="nil"/>
              <w:bottom w:val="single" w:sz="12" w:space="0" w:color="auto"/>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single" w:sz="12" w:space="0" w:color="auto"/>
              <w:right w:val="nil"/>
            </w:tcBorders>
          </w:tcPr>
          <w:p w:rsidR="00000000" w:rsidRDefault="00F06DCC">
            <w:pPr>
              <w:tabs>
                <w:tab w:val="right" w:pos="709"/>
                <w:tab w:val="left" w:pos="7088"/>
              </w:tabs>
              <w:spacing w:before="120" w:after="120"/>
              <w:rPr>
                <w:sz w:val="20"/>
              </w:rPr>
            </w:pPr>
            <w:r>
              <w:rPr>
                <w:sz w:val="20"/>
              </w:rPr>
              <w:tab/>
              <w:t>40</w:t>
            </w:r>
          </w:p>
        </w:tc>
        <w:tc>
          <w:tcPr>
            <w:tcW w:w="794" w:type="dxa"/>
            <w:tcBorders>
              <w:top w:val="nil"/>
              <w:left w:val="nil"/>
              <w:bottom w:val="single" w:sz="12" w:space="0" w:color="auto"/>
              <w:right w:val="nil"/>
            </w:tcBorders>
          </w:tcPr>
          <w:p w:rsidR="00000000" w:rsidRDefault="00F06DCC">
            <w:pPr>
              <w:tabs>
                <w:tab w:val="left" w:pos="7088"/>
              </w:tabs>
              <w:spacing w:before="120" w:after="120"/>
              <w:rPr>
                <w:sz w:val="20"/>
              </w:rPr>
            </w:pPr>
          </w:p>
        </w:tc>
      </w:tr>
      <w:tr w:rsidR="00000000">
        <w:tblPrEx>
          <w:tblCellMar>
            <w:top w:w="0" w:type="dxa"/>
            <w:bottom w:w="0" w:type="dxa"/>
          </w:tblCellMar>
        </w:tblPrEx>
        <w:tc>
          <w:tcPr>
            <w:tcW w:w="907" w:type="dxa"/>
            <w:tcBorders>
              <w:top w:val="nil"/>
              <w:left w:val="nil"/>
              <w:bottom w:val="nil"/>
              <w:right w:val="nil"/>
            </w:tcBorders>
          </w:tcPr>
          <w:p w:rsidR="00000000" w:rsidRDefault="00F06DCC">
            <w:pPr>
              <w:tabs>
                <w:tab w:val="left" w:pos="7088"/>
              </w:tabs>
              <w:spacing w:before="120" w:after="120"/>
              <w:rPr>
                <w:sz w:val="20"/>
              </w:rPr>
            </w:pPr>
          </w:p>
        </w:tc>
        <w:tc>
          <w:tcPr>
            <w:tcW w:w="5557" w:type="dxa"/>
            <w:tcBorders>
              <w:top w:val="nil"/>
              <w:left w:val="nil"/>
              <w:bottom w:val="nil"/>
              <w:right w:val="nil"/>
            </w:tcBorders>
          </w:tcPr>
          <w:p w:rsidR="00000000" w:rsidRDefault="00F06DCC">
            <w:pPr>
              <w:tabs>
                <w:tab w:val="left" w:pos="0"/>
                <w:tab w:val="left" w:pos="7088"/>
              </w:tabs>
              <w:spacing w:before="120" w:after="120"/>
              <w:ind w:left="369" w:hanging="369"/>
              <w:rPr>
                <w:sz w:val="20"/>
              </w:rPr>
            </w:pPr>
          </w:p>
        </w:tc>
        <w:tc>
          <w:tcPr>
            <w:tcW w:w="1191" w:type="dxa"/>
            <w:tcBorders>
              <w:top w:val="nil"/>
              <w:left w:val="nil"/>
              <w:bottom w:val="nil"/>
              <w:right w:val="nil"/>
            </w:tcBorders>
          </w:tcPr>
          <w:p w:rsidR="00000000" w:rsidRDefault="00F06DCC">
            <w:pPr>
              <w:tabs>
                <w:tab w:val="right" w:pos="707"/>
                <w:tab w:val="left" w:pos="7088"/>
              </w:tabs>
              <w:spacing w:before="120" w:after="120"/>
              <w:rPr>
                <w:sz w:val="20"/>
              </w:rPr>
            </w:pPr>
          </w:p>
        </w:tc>
        <w:tc>
          <w:tcPr>
            <w:tcW w:w="1153" w:type="dxa"/>
            <w:tcBorders>
              <w:top w:val="nil"/>
              <w:left w:val="nil"/>
              <w:bottom w:val="nil"/>
              <w:right w:val="nil"/>
            </w:tcBorders>
          </w:tcPr>
          <w:p w:rsidR="00000000" w:rsidRDefault="00F06DCC">
            <w:pPr>
              <w:tabs>
                <w:tab w:val="right" w:pos="709"/>
                <w:tab w:val="left" w:pos="7088"/>
              </w:tabs>
              <w:spacing w:before="120" w:after="120"/>
              <w:rPr>
                <w:b/>
                <w:sz w:val="20"/>
              </w:rPr>
            </w:pPr>
            <w:r>
              <w:rPr>
                <w:sz w:val="20"/>
              </w:rPr>
              <w:tab/>
            </w:r>
            <w:r>
              <w:rPr>
                <w:b/>
                <w:sz w:val="20"/>
              </w:rPr>
              <w:t>240</w:t>
            </w:r>
          </w:p>
        </w:tc>
        <w:tc>
          <w:tcPr>
            <w:tcW w:w="794" w:type="dxa"/>
            <w:tcBorders>
              <w:top w:val="nil"/>
              <w:left w:val="nil"/>
              <w:bottom w:val="nil"/>
              <w:right w:val="nil"/>
            </w:tcBorders>
          </w:tcPr>
          <w:p w:rsidR="00000000" w:rsidRDefault="00F06DCC">
            <w:pPr>
              <w:tabs>
                <w:tab w:val="left" w:pos="7088"/>
              </w:tabs>
              <w:spacing w:before="120" w:after="120"/>
              <w:rPr>
                <w:sz w:val="20"/>
              </w:rPr>
            </w:pPr>
          </w:p>
        </w:tc>
      </w:tr>
    </w:tbl>
    <w:p w:rsidR="00000000" w:rsidRDefault="00F06DCC">
      <w:pPr>
        <w:pStyle w:val="Kopfzeile"/>
        <w:tabs>
          <w:tab w:val="clear" w:pos="4536"/>
          <w:tab w:val="clear" w:pos="9072"/>
          <w:tab w:val="left" w:pos="7088"/>
        </w:tabs>
        <w:spacing w:line="360" w:lineRule="auto"/>
        <w:sectPr w:rsidR="00000000">
          <w:pgSz w:w="11907" w:h="16840" w:code="9"/>
          <w:pgMar w:top="1134" w:right="851" w:bottom="1418" w:left="1366" w:header="737" w:footer="851" w:gutter="0"/>
          <w:pgNumType w:start="1"/>
          <w:cols w:space="720"/>
          <w:titlePg/>
        </w:sectPr>
      </w:pPr>
    </w:p>
    <w:p w:rsidR="00000000" w:rsidRDefault="00F06DCC">
      <w:pPr>
        <w:pStyle w:val="Kopfzeile"/>
        <w:tabs>
          <w:tab w:val="clear" w:pos="4536"/>
          <w:tab w:val="clear" w:pos="9072"/>
          <w:tab w:val="left" w:pos="7088"/>
        </w:tabs>
        <w:spacing w:line="360" w:lineRule="auto"/>
        <w:jc w:val="center"/>
        <w:rPr>
          <w:sz w:val="22"/>
        </w:rPr>
      </w:pPr>
      <w:r>
        <w:rPr>
          <w:sz w:val="22"/>
        </w:rPr>
        <w:lastRenderedPageBreak/>
        <w:t>18</w:t>
      </w:r>
    </w:p>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single" w:sz="12" w:space="0" w:color="auto"/>
              <w:right w:val="nil"/>
            </w:tcBorders>
          </w:tcPr>
          <w:p w:rsidR="00000000" w:rsidRDefault="00F06DCC">
            <w:pPr>
              <w:tabs>
                <w:tab w:val="left" w:pos="7088"/>
              </w:tabs>
              <w:spacing w:line="360" w:lineRule="auto"/>
              <w:rPr>
                <w:b/>
                <w:sz w:val="22"/>
              </w:rPr>
            </w:pPr>
            <w:r>
              <w:rPr>
                <w:b/>
                <w:sz w:val="22"/>
              </w:rPr>
              <w:t>Schuljahr 1 und 2</w:t>
            </w:r>
          </w:p>
        </w:tc>
      </w:tr>
    </w:tbl>
    <w:p w:rsidR="00000000" w:rsidRDefault="00F06DCC">
      <w:pPr>
        <w:rPr>
          <w:sz w:val="22"/>
        </w:rPr>
      </w:pPr>
    </w:p>
    <w:p w:rsidR="00000000" w:rsidRDefault="00F06DCC">
      <w:pPr>
        <w:ind w:left="426" w:right="193" w:hanging="426"/>
        <w:jc w:val="both"/>
        <w:rPr>
          <w:b/>
          <w:sz w:val="22"/>
        </w:rPr>
      </w:pPr>
      <w:r>
        <w:rPr>
          <w:b/>
          <w:sz w:val="22"/>
        </w:rPr>
        <w:t>1</w:t>
      </w:r>
      <w:r>
        <w:rPr>
          <w:b/>
          <w:sz w:val="22"/>
        </w:rPr>
        <w:tab/>
        <w:t>Ziele im Lernbereich: Sprach</w:t>
      </w:r>
      <w:r>
        <w:rPr>
          <w:b/>
          <w:sz w:val="22"/>
        </w:rPr>
        <w:t>liche Fertigkeiten</w:t>
      </w:r>
    </w:p>
    <w:p w:rsidR="00000000" w:rsidRDefault="00F06DCC">
      <w:pPr>
        <w:ind w:left="426" w:right="193" w:hanging="426"/>
        <w:jc w:val="both"/>
        <w:rPr>
          <w:b/>
          <w:sz w:val="22"/>
        </w:rPr>
      </w:pPr>
    </w:p>
    <w:p w:rsidR="00000000" w:rsidRDefault="00F06DCC">
      <w:pPr>
        <w:pStyle w:val="BodyText20"/>
        <w:spacing w:line="360" w:lineRule="auto"/>
        <w:ind w:left="426" w:right="193"/>
        <w:jc w:val="both"/>
        <w:rPr>
          <w:sz w:val="20"/>
        </w:rPr>
      </w:pPr>
      <w:r>
        <w:rPr>
          <w:sz w:val="20"/>
        </w:rPr>
        <w:t>Zur Stärkung der kommunikativen Kompetenzen spielt die formale Sprachbetrachtung eine unterge</w:t>
      </w:r>
      <w:r>
        <w:rPr>
          <w:sz w:val="20"/>
        </w:rPr>
        <w:softHyphen/>
        <w:t>ordnete Rolle. Im Rahmen eines handlungs- und praxisorientierten Unterrichts werden Sprechhem</w:t>
      </w:r>
      <w:r>
        <w:rPr>
          <w:sz w:val="20"/>
        </w:rPr>
        <w:softHyphen/>
        <w:t>mungen abgebaut und das Vertrauen in die eigenen fremdsprachlichen Fähigkeiten gestärkt. Die Schülerinnen und Schüler sollen die Fähigkeit erwerben, anspruchsvollere allgemeinsprachliche und fachsprachliche Äußerungen und unterschiedliche Textsorten (insbesondere Gebrauchs- und Sach</w:t>
      </w:r>
      <w:r>
        <w:rPr>
          <w:sz w:val="20"/>
        </w:rPr>
        <w:softHyphen/>
        <w:t xml:space="preserve">texte) - ggf. unter </w:t>
      </w:r>
      <w:r>
        <w:rPr>
          <w:sz w:val="20"/>
        </w:rPr>
        <w:t>Verwendung von fremdsprachlichen Hilfsmitteln - im Ganzen zu verstehen und im Einzelnen auszuwerten. Sie sollen in der Lage sein, Gesprächssituationen des Alltags sowie berufs</w:t>
      </w:r>
      <w:r>
        <w:rPr>
          <w:sz w:val="20"/>
        </w:rPr>
        <w:softHyphen/>
        <w:t>bezogene Zusammenhänge in der Fremdsprache sicher zu bewältigen und dabei auch die Ge</w:t>
      </w:r>
      <w:r>
        <w:rPr>
          <w:sz w:val="20"/>
        </w:rPr>
        <w:softHyphen/>
        <w:t>sprächsinitiative zu ergreifen.</w:t>
      </w:r>
    </w:p>
    <w:p w:rsidR="00000000" w:rsidRDefault="00F06DCC">
      <w:pPr>
        <w:spacing w:line="360" w:lineRule="auto"/>
        <w:ind w:right="193"/>
        <w:jc w:val="both"/>
        <w:rPr>
          <w:sz w:val="20"/>
        </w:rPr>
      </w:pPr>
    </w:p>
    <w:p w:rsidR="00000000" w:rsidRDefault="00F06DCC">
      <w:pPr>
        <w:tabs>
          <w:tab w:val="left" w:pos="0"/>
        </w:tabs>
        <w:spacing w:line="360" w:lineRule="auto"/>
        <w:ind w:left="426" w:right="193" w:hanging="426"/>
        <w:jc w:val="both"/>
        <w:rPr>
          <w:sz w:val="20"/>
        </w:rPr>
      </w:pPr>
      <w:r>
        <w:rPr>
          <w:sz w:val="20"/>
        </w:rPr>
        <w:t>1.1</w:t>
      </w:r>
      <w:r>
        <w:rPr>
          <w:sz w:val="20"/>
        </w:rPr>
        <w:tab/>
        <w:t>Mündliche Kommunikation</w:t>
      </w:r>
    </w:p>
    <w:p w:rsidR="00000000" w:rsidRDefault="00F06DCC">
      <w:pPr>
        <w:pStyle w:val="BlockText"/>
        <w:ind w:right="193"/>
        <w:rPr>
          <w:sz w:val="20"/>
        </w:rPr>
      </w:pPr>
      <w:r>
        <w:rPr>
          <w:sz w:val="20"/>
        </w:rPr>
        <w:tab/>
        <w:t>Der Lernbereich mündliche Kommunikation verbindet das Hörverstehen und die Sprechfertigkeit. Die Schülerinnen und Schüler sprechen über den Inhalt eines gehörten oder gelesenen Textes, bes</w:t>
      </w:r>
      <w:r>
        <w:rPr>
          <w:sz w:val="20"/>
        </w:rPr>
        <w:t>chreiben Objekte, einfache Vorgänge, Prozesse und Versuche. Sie formulieren Antworten zu vorgegebenen Fragen und geben ihre Meinung begründet wieder. Sie definieren und erklären Wörter; sie beschreiben speziell für ihren Beruf wichtige Zusammenhänge; sie erklären Tabellen, Diagramme, Schaubilder, Versuche und Vorgänge; sie geben einfache Anweisungen, die ihr Berufsfeld betreffen. Sie reagieren situationsgerecht und kontextbezogen.</w:t>
      </w:r>
    </w:p>
    <w:p w:rsidR="00000000" w:rsidRDefault="00F06DCC">
      <w:pPr>
        <w:pStyle w:val="BlockText"/>
        <w:ind w:right="193"/>
        <w:rPr>
          <w:sz w:val="20"/>
        </w:rPr>
      </w:pPr>
    </w:p>
    <w:p w:rsidR="00000000" w:rsidRDefault="00F06DCC">
      <w:pPr>
        <w:tabs>
          <w:tab w:val="left" w:pos="0"/>
        </w:tabs>
        <w:spacing w:line="360" w:lineRule="auto"/>
        <w:ind w:left="426" w:right="193" w:hanging="426"/>
        <w:jc w:val="both"/>
        <w:rPr>
          <w:sz w:val="20"/>
        </w:rPr>
      </w:pPr>
      <w:r>
        <w:rPr>
          <w:sz w:val="20"/>
        </w:rPr>
        <w:t>1.2</w:t>
      </w:r>
      <w:r>
        <w:rPr>
          <w:sz w:val="20"/>
        </w:rPr>
        <w:tab/>
        <w:t>Lesen und Leseverstehen</w:t>
      </w:r>
    </w:p>
    <w:p w:rsidR="00000000" w:rsidRDefault="00F06DCC">
      <w:pPr>
        <w:pStyle w:val="BlockText"/>
        <w:ind w:right="193"/>
        <w:rPr>
          <w:sz w:val="20"/>
        </w:rPr>
      </w:pPr>
      <w:r>
        <w:rPr>
          <w:sz w:val="20"/>
        </w:rPr>
        <w:tab/>
        <w:t>Die Schülerinnen und Schüler lesen in der Schwi</w:t>
      </w:r>
      <w:r>
        <w:rPr>
          <w:sz w:val="20"/>
        </w:rPr>
        <w:t>erigkeit angemessene, allgemeine und fachspezifische Texte richtig vor. Sie erschließen die Aussprache unbekannter Wörter unter Berücksichtigung der internationalen Lautschrift: Sie erwerben die Fähigkeit, einen Text mit teilweise unbekannten Wörtern inhaltlich zu erfassen.</w:t>
      </w:r>
    </w:p>
    <w:p w:rsidR="00000000" w:rsidRDefault="00F06DCC">
      <w:pPr>
        <w:pStyle w:val="Kopfzeile"/>
        <w:tabs>
          <w:tab w:val="clear" w:pos="4536"/>
          <w:tab w:val="clear" w:pos="9072"/>
          <w:tab w:val="left" w:pos="7088"/>
        </w:tabs>
        <w:spacing w:line="360" w:lineRule="auto"/>
        <w:rPr>
          <w:sz w:val="20"/>
        </w:rPr>
        <w:sectPr w:rsidR="00000000">
          <w:pgSz w:w="11907" w:h="16840" w:code="9"/>
          <w:pgMar w:top="1134" w:right="1366" w:bottom="1418" w:left="851" w:header="737" w:footer="851" w:gutter="0"/>
          <w:pgNumType w:start="1"/>
          <w:cols w:space="720"/>
          <w:titlePg/>
        </w:sectPr>
      </w:pPr>
    </w:p>
    <w:p w:rsidR="00000000" w:rsidRDefault="00F06DCC">
      <w:pPr>
        <w:pStyle w:val="Kopfzeile"/>
        <w:tabs>
          <w:tab w:val="clear" w:pos="4536"/>
          <w:tab w:val="clear" w:pos="9072"/>
          <w:tab w:val="left" w:pos="7088"/>
        </w:tabs>
        <w:spacing w:line="360" w:lineRule="auto"/>
        <w:jc w:val="center"/>
        <w:rPr>
          <w:sz w:val="22"/>
        </w:rPr>
      </w:pPr>
      <w:r>
        <w:rPr>
          <w:sz w:val="22"/>
        </w:rPr>
        <w:lastRenderedPageBreak/>
        <w:t>19</w:t>
      </w:r>
    </w:p>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single" w:sz="12" w:space="0" w:color="auto"/>
              <w:right w:val="nil"/>
            </w:tcBorders>
          </w:tcPr>
          <w:p w:rsidR="00000000" w:rsidRDefault="00F06DCC">
            <w:pPr>
              <w:tabs>
                <w:tab w:val="left" w:pos="7088"/>
              </w:tabs>
              <w:spacing w:line="360" w:lineRule="auto"/>
              <w:rPr>
                <w:b/>
                <w:sz w:val="22"/>
              </w:rPr>
            </w:pPr>
            <w:r>
              <w:rPr>
                <w:b/>
                <w:sz w:val="22"/>
              </w:rPr>
              <w:t>Schuljahr 1 und 2</w:t>
            </w:r>
          </w:p>
        </w:tc>
      </w:tr>
    </w:tbl>
    <w:p w:rsidR="00000000" w:rsidRDefault="00F06DCC">
      <w:pPr>
        <w:rPr>
          <w:sz w:val="22"/>
        </w:rPr>
      </w:pPr>
    </w:p>
    <w:p w:rsidR="00000000" w:rsidRDefault="00F06DCC">
      <w:pPr>
        <w:tabs>
          <w:tab w:val="left" w:pos="0"/>
        </w:tabs>
        <w:spacing w:line="360" w:lineRule="auto"/>
        <w:ind w:left="426" w:right="192" w:hanging="426"/>
        <w:jc w:val="both"/>
        <w:rPr>
          <w:sz w:val="20"/>
        </w:rPr>
      </w:pPr>
      <w:r>
        <w:rPr>
          <w:sz w:val="20"/>
        </w:rPr>
        <w:t>1.3</w:t>
      </w:r>
      <w:r>
        <w:rPr>
          <w:sz w:val="20"/>
        </w:rPr>
        <w:tab/>
        <w:t>Schriftliche Kommunikation</w:t>
      </w:r>
    </w:p>
    <w:p w:rsidR="00000000" w:rsidRDefault="00F06DCC">
      <w:pPr>
        <w:tabs>
          <w:tab w:val="left" w:pos="0"/>
        </w:tabs>
        <w:spacing w:line="360" w:lineRule="auto"/>
        <w:ind w:left="425" w:right="193" w:hanging="425"/>
        <w:jc w:val="both"/>
        <w:rPr>
          <w:sz w:val="20"/>
        </w:rPr>
      </w:pPr>
      <w:r>
        <w:rPr>
          <w:sz w:val="20"/>
        </w:rPr>
        <w:tab/>
        <w:t>Die Fachschülerinnen und Fachschüler lernen, orthographisch und grammatikalisch korrekt zu schreiben. Sie legen Anweisungen und Beobachtungen, die ihr Berufsfeld betreffen, schriftl</w:t>
      </w:r>
      <w:r>
        <w:rPr>
          <w:sz w:val="20"/>
        </w:rPr>
        <w:t>ich nieder und lernen, ihre Texte anhand von Rechtschreibhilfen zu überprüfen. Sie verfassen berufsrelevante Texte. Im Lernbereich "Übersetzen" werden überwiegend Fachtexte ganz oder teilweise ins Deutsch übertragen. Die Schülerinnen und Schüler achten darauf, die genaue Textaussage in angemessenem Deutsch wiederzugeben. Sie erkennen die Bedeutung einer inhaltlich exakten Textübertragung im technisch-wissenschaftlichen Bereich. Diese Fertigkeiten werden in Verbindung mit Kenntnissen und Einsichten in Wortsc</w:t>
      </w:r>
      <w:r>
        <w:rPr>
          <w:sz w:val="20"/>
        </w:rPr>
        <w:t>hatz, Grammatik und im Umgang mit Texten aus verschiedenen berufsbezogenen Bereichen entwickelt.</w:t>
      </w:r>
    </w:p>
    <w:p w:rsidR="00000000" w:rsidRDefault="00F06DCC">
      <w:pPr>
        <w:spacing w:line="360" w:lineRule="auto"/>
        <w:rPr>
          <w:sz w:val="20"/>
        </w:rPr>
      </w:pPr>
    </w:p>
    <w:p w:rsidR="00000000" w:rsidRDefault="00F06DCC">
      <w:pPr>
        <w:rPr>
          <w:sz w:val="20"/>
        </w:rPr>
      </w:pPr>
    </w:p>
    <w:p w:rsidR="00000000" w:rsidRDefault="00F06DCC">
      <w:pPr>
        <w:rPr>
          <w:sz w:val="20"/>
        </w:rPr>
      </w:pPr>
    </w:p>
    <w:p w:rsidR="00000000" w:rsidRDefault="00F06DCC">
      <w:pPr>
        <w:rPr>
          <w:sz w:val="22"/>
        </w:rPr>
      </w:pPr>
    </w:p>
    <w:p w:rsidR="00000000" w:rsidRDefault="00F06DCC">
      <w:pPr>
        <w:rPr>
          <w:sz w:val="22"/>
        </w:rPr>
      </w:pPr>
    </w:p>
    <w:p w:rsidR="00000000" w:rsidRDefault="00F06DCC">
      <w:pPr>
        <w:rPr>
          <w:sz w:val="22"/>
        </w:rPr>
      </w:pPr>
    </w:p>
    <w:p w:rsidR="00000000" w:rsidRDefault="00F06DCC">
      <w:pPr>
        <w:pStyle w:val="Kopfzeile"/>
        <w:tabs>
          <w:tab w:val="clear" w:pos="4536"/>
          <w:tab w:val="clear" w:pos="9072"/>
          <w:tab w:val="left" w:pos="7088"/>
        </w:tabs>
        <w:spacing w:line="360" w:lineRule="auto"/>
        <w:rPr>
          <w:sz w:val="22"/>
        </w:rPr>
        <w:sectPr w:rsidR="00000000">
          <w:pgSz w:w="11907" w:h="16840" w:code="9"/>
          <w:pgMar w:top="1134" w:right="851" w:bottom="1418" w:left="1366" w:header="737" w:footer="851" w:gutter="0"/>
          <w:pgNumType w:start="1"/>
          <w:cols w:space="720"/>
          <w:titlePg/>
        </w:sectPr>
      </w:pPr>
    </w:p>
    <w:p w:rsidR="00000000" w:rsidRDefault="00F06DCC">
      <w:pPr>
        <w:pStyle w:val="Kopfzeile"/>
        <w:tabs>
          <w:tab w:val="clear" w:pos="4536"/>
          <w:tab w:val="clear" w:pos="9072"/>
          <w:tab w:val="left" w:pos="7088"/>
        </w:tabs>
        <w:spacing w:line="360" w:lineRule="auto"/>
        <w:jc w:val="center"/>
        <w:rPr>
          <w:sz w:val="22"/>
        </w:rPr>
      </w:pPr>
      <w:r>
        <w:rPr>
          <w:sz w:val="22"/>
        </w:rPr>
        <w:lastRenderedPageBreak/>
        <w:t>20</w:t>
      </w:r>
    </w:p>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single" w:sz="12" w:space="0" w:color="auto"/>
              <w:right w:val="nil"/>
            </w:tcBorders>
          </w:tcPr>
          <w:p w:rsidR="00000000" w:rsidRDefault="00F06DCC">
            <w:pPr>
              <w:tabs>
                <w:tab w:val="left" w:pos="7088"/>
              </w:tabs>
              <w:spacing w:line="360" w:lineRule="auto"/>
              <w:rPr>
                <w:b/>
                <w:sz w:val="22"/>
              </w:rPr>
            </w:pPr>
            <w:r>
              <w:rPr>
                <w:b/>
                <w:sz w:val="22"/>
              </w:rPr>
              <w:t>Schuljahr 1 und 2</w:t>
            </w:r>
          </w:p>
        </w:tc>
      </w:tr>
    </w:tbl>
    <w:p w:rsidR="00000000" w:rsidRDefault="00F06DCC">
      <w:pPr>
        <w:rPr>
          <w:sz w:val="22"/>
        </w:rPr>
      </w:pPr>
    </w:p>
    <w:p w:rsidR="00000000" w:rsidRDefault="00F06DCC">
      <w:pPr>
        <w:pStyle w:val="Kopfzeile"/>
        <w:tabs>
          <w:tab w:val="clear" w:pos="4536"/>
          <w:tab w:val="clear" w:pos="9072"/>
          <w:tab w:val="left" w:pos="426"/>
          <w:tab w:val="right" w:pos="9498"/>
        </w:tabs>
        <w:ind w:left="426" w:hanging="426"/>
        <w:rPr>
          <w:b/>
          <w:sz w:val="22"/>
        </w:rPr>
      </w:pPr>
      <w:r>
        <w:rPr>
          <w:b/>
          <w:sz w:val="22"/>
        </w:rPr>
        <w:t>2</w:t>
      </w:r>
      <w:r>
        <w:rPr>
          <w:b/>
          <w:sz w:val="22"/>
        </w:rPr>
        <w:tab/>
        <w:t>Ziele im Lernbereich: Wortschatz und Grammatik</w:t>
      </w:r>
    </w:p>
    <w:p w:rsidR="00000000" w:rsidRDefault="00F06DCC">
      <w:pPr>
        <w:rPr>
          <w:sz w:val="20"/>
        </w:rPr>
      </w:pPr>
    </w:p>
    <w:p w:rsidR="00000000" w:rsidRDefault="00F06DCC">
      <w:pPr>
        <w:tabs>
          <w:tab w:val="left" w:pos="0"/>
        </w:tabs>
        <w:spacing w:line="360" w:lineRule="auto"/>
        <w:ind w:left="425" w:hanging="425"/>
        <w:rPr>
          <w:sz w:val="20"/>
        </w:rPr>
      </w:pPr>
      <w:r>
        <w:rPr>
          <w:sz w:val="20"/>
        </w:rPr>
        <w:t>2.1</w:t>
      </w:r>
      <w:r>
        <w:rPr>
          <w:sz w:val="20"/>
        </w:rPr>
        <w:tab/>
        <w:t>Wortschatz</w:t>
      </w:r>
    </w:p>
    <w:p w:rsidR="00000000" w:rsidRDefault="00F06DCC">
      <w:pPr>
        <w:pStyle w:val="BodyText21"/>
        <w:jc w:val="both"/>
      </w:pPr>
      <w:r>
        <w:tab/>
        <w:t xml:space="preserve">Anhand von Wortschatzübungen und Texten festigen und erweitern die Fachschülerinnen und Fachschüler ihre in früheren Jahren erworbenen Kenntnisse. Die Einführung in den Wortschatz der Arbeitswelt bereitet sie auf ihren künftigen Aufgabenbereich vor. Im Umgang mit verschiedenen Textsorten erwerben sie Kenntnisse eines </w:t>
      </w:r>
      <w:r>
        <w:t>allgemein-technischen und eines fachspezifischen Vokabulars. Sie erlernen das selbständige Arbeiten mit Wörterbüchern, dass es ihnen im späteren Berufsleben ermöglicht, den notwendigen fachspezifischen Wortschatz zu erweitern.</w:t>
      </w:r>
    </w:p>
    <w:p w:rsidR="00000000" w:rsidRDefault="00F06DCC">
      <w:pPr>
        <w:rPr>
          <w:sz w:val="20"/>
        </w:rPr>
      </w:pPr>
    </w:p>
    <w:tbl>
      <w:tblPr>
        <w:tblW w:w="0" w:type="auto"/>
        <w:tblLayout w:type="fixed"/>
        <w:tblCellMar>
          <w:left w:w="71" w:type="dxa"/>
          <w:right w:w="71" w:type="dxa"/>
        </w:tblCellMar>
        <w:tblLook w:val="0000" w:firstRow="0" w:lastRow="0" w:firstColumn="0" w:lastColumn="0" w:noHBand="0" w:noVBand="0"/>
      </w:tblPr>
      <w:tblGrid>
        <w:gridCol w:w="3334"/>
        <w:gridCol w:w="3260"/>
        <w:gridCol w:w="3025"/>
      </w:tblGrid>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Festigung und Erweiterung</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Employment/unemployment</w:t>
            </w: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eines allgemeinsprachlichen</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Working conditions</w:t>
            </w: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Wortschatzes unter beson-</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Job training</w:t>
            </w: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derer Berücksichtigung der</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Trades und professions</w:t>
            </w: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Arbeitswelt</w:t>
            </w:r>
          </w:p>
        </w:tc>
        <w:tc>
          <w:tcPr>
            <w:tcW w:w="3260" w:type="dxa"/>
            <w:tcBorders>
              <w:top w:val="nil"/>
              <w:left w:val="nil"/>
              <w:bottom w:val="nil"/>
              <w:right w:val="nil"/>
            </w:tcBorders>
          </w:tcPr>
          <w:p w:rsidR="00000000" w:rsidRDefault="00F06DCC">
            <w:pPr>
              <w:tabs>
                <w:tab w:val="left" w:pos="7088"/>
              </w:tabs>
              <w:spacing w:after="20"/>
              <w:rPr>
                <w:sz w:val="20"/>
                <w:lang w:val="en-GB"/>
              </w:rPr>
            </w:pPr>
            <w:r>
              <w:rPr>
                <w:sz w:val="20"/>
                <w:lang w:val="en-GB"/>
              </w:rPr>
              <w:t>Buisiness communication</w:t>
            </w:r>
          </w:p>
        </w:tc>
        <w:tc>
          <w:tcPr>
            <w:tcW w:w="3025" w:type="dxa"/>
            <w:tcBorders>
              <w:top w:val="nil"/>
              <w:left w:val="nil"/>
              <w:bottom w:val="nil"/>
              <w:right w:val="nil"/>
            </w:tcBorders>
          </w:tcPr>
          <w:p w:rsidR="00000000" w:rsidRDefault="00F06DCC">
            <w:pPr>
              <w:tabs>
                <w:tab w:val="left" w:pos="7088"/>
              </w:tabs>
              <w:spacing w:after="20"/>
              <w:rPr>
                <w:sz w:val="20"/>
                <w:lang w:val="en-GB"/>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lang w:val="en-GB"/>
              </w:rPr>
            </w:pPr>
          </w:p>
        </w:tc>
        <w:tc>
          <w:tcPr>
            <w:tcW w:w="3260" w:type="dxa"/>
            <w:tcBorders>
              <w:top w:val="nil"/>
              <w:left w:val="nil"/>
              <w:bottom w:val="nil"/>
              <w:right w:val="nil"/>
            </w:tcBorders>
          </w:tcPr>
          <w:p w:rsidR="00000000" w:rsidRDefault="00F06DCC">
            <w:pPr>
              <w:tabs>
                <w:tab w:val="left" w:pos="7088"/>
              </w:tabs>
              <w:spacing w:after="20"/>
              <w:rPr>
                <w:sz w:val="20"/>
                <w:lang w:val="en-GB"/>
              </w:rPr>
            </w:pPr>
            <w:r>
              <w:rPr>
                <w:sz w:val="20"/>
                <w:lang w:val="en-GB"/>
              </w:rPr>
              <w:t>Globalisation of work</w:t>
            </w:r>
          </w:p>
        </w:tc>
        <w:tc>
          <w:tcPr>
            <w:tcW w:w="3025" w:type="dxa"/>
            <w:tcBorders>
              <w:top w:val="nil"/>
              <w:left w:val="nil"/>
              <w:bottom w:val="nil"/>
              <w:right w:val="nil"/>
            </w:tcBorders>
          </w:tcPr>
          <w:p w:rsidR="00000000" w:rsidRDefault="00F06DCC">
            <w:pPr>
              <w:tabs>
                <w:tab w:val="left" w:pos="7088"/>
              </w:tabs>
              <w:spacing w:after="20"/>
              <w:rPr>
                <w:sz w:val="20"/>
                <w:lang w:val="en-GB"/>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lang w:val="en-GB"/>
              </w:rPr>
            </w:pPr>
          </w:p>
        </w:tc>
        <w:tc>
          <w:tcPr>
            <w:tcW w:w="3260" w:type="dxa"/>
            <w:tcBorders>
              <w:top w:val="nil"/>
              <w:left w:val="nil"/>
              <w:bottom w:val="nil"/>
              <w:right w:val="nil"/>
            </w:tcBorders>
          </w:tcPr>
          <w:p w:rsidR="00000000" w:rsidRDefault="00F06DCC">
            <w:pPr>
              <w:tabs>
                <w:tab w:val="left" w:pos="7088"/>
              </w:tabs>
              <w:spacing w:after="20"/>
              <w:rPr>
                <w:sz w:val="20"/>
                <w:lang w:val="en-GB"/>
              </w:rPr>
            </w:pPr>
          </w:p>
        </w:tc>
        <w:tc>
          <w:tcPr>
            <w:tcW w:w="3025" w:type="dxa"/>
            <w:tcBorders>
              <w:top w:val="nil"/>
              <w:left w:val="nil"/>
              <w:bottom w:val="nil"/>
              <w:right w:val="nil"/>
            </w:tcBorders>
          </w:tcPr>
          <w:p w:rsidR="00000000" w:rsidRDefault="00F06DCC">
            <w:pPr>
              <w:tabs>
                <w:tab w:val="left" w:pos="7088"/>
              </w:tabs>
              <w:spacing w:after="20"/>
              <w:rPr>
                <w:sz w:val="20"/>
                <w:lang w:val="en-GB"/>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ind w:left="426" w:hanging="426"/>
              <w:rPr>
                <w:sz w:val="20"/>
              </w:rPr>
            </w:pPr>
            <w:r>
              <w:rPr>
                <w:sz w:val="20"/>
                <w:lang w:val="en-GB"/>
              </w:rPr>
              <w:tab/>
            </w:r>
            <w:r>
              <w:rPr>
                <w:sz w:val="20"/>
              </w:rPr>
              <w:t>Festigung und Erw</w:t>
            </w:r>
            <w:r>
              <w:rPr>
                <w:sz w:val="20"/>
              </w:rPr>
              <w:t xml:space="preserve">eiterung </w:t>
            </w:r>
          </w:p>
        </w:tc>
        <w:tc>
          <w:tcPr>
            <w:tcW w:w="3260" w:type="dxa"/>
            <w:tcBorders>
              <w:top w:val="nil"/>
              <w:left w:val="nil"/>
              <w:bottom w:val="nil"/>
              <w:right w:val="nil"/>
            </w:tcBorders>
          </w:tcPr>
          <w:p w:rsidR="00000000" w:rsidRDefault="00F06DCC">
            <w:pPr>
              <w:tabs>
                <w:tab w:val="left" w:pos="7088"/>
              </w:tabs>
              <w:rPr>
                <w:sz w:val="20"/>
              </w:rPr>
            </w:pPr>
            <w:r>
              <w:rPr>
                <w:sz w:val="20"/>
              </w:rPr>
              <w:t>Information technologies</w:t>
            </w:r>
          </w:p>
        </w:tc>
        <w:tc>
          <w:tcPr>
            <w:tcW w:w="3025" w:type="dxa"/>
            <w:tcBorders>
              <w:top w:val="nil"/>
              <w:left w:val="nil"/>
              <w:bottom w:val="nil"/>
              <w:right w:val="nil"/>
            </w:tcBorders>
          </w:tcPr>
          <w:p w:rsidR="00000000" w:rsidRDefault="00F06DCC">
            <w:pPr>
              <w:tabs>
                <w:tab w:val="left" w:pos="7088"/>
              </w:tabs>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eines allgemein-berufsbezo-</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New technologies</w:t>
            </w: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genen Wortschatzes</w:t>
            </w:r>
          </w:p>
        </w:tc>
        <w:tc>
          <w:tcPr>
            <w:tcW w:w="3260" w:type="dxa"/>
            <w:tcBorders>
              <w:top w:val="nil"/>
              <w:left w:val="nil"/>
              <w:bottom w:val="nil"/>
              <w:right w:val="nil"/>
            </w:tcBorders>
          </w:tcPr>
          <w:p w:rsidR="00000000" w:rsidRDefault="00F06DCC">
            <w:pPr>
              <w:tabs>
                <w:tab w:val="left" w:pos="7088"/>
              </w:tabs>
              <w:spacing w:after="20"/>
              <w:rPr>
                <w:sz w:val="20"/>
                <w:lang w:val="en-GB"/>
              </w:rPr>
            </w:pPr>
            <w:r>
              <w:rPr>
                <w:sz w:val="20"/>
                <w:lang w:val="en-GB"/>
              </w:rPr>
              <w:t>Environmental aspects</w:t>
            </w:r>
          </w:p>
        </w:tc>
        <w:tc>
          <w:tcPr>
            <w:tcW w:w="3025" w:type="dxa"/>
            <w:tcBorders>
              <w:top w:val="nil"/>
              <w:left w:val="nil"/>
              <w:bottom w:val="nil"/>
              <w:right w:val="nil"/>
            </w:tcBorders>
          </w:tcPr>
          <w:p w:rsidR="00000000" w:rsidRDefault="00F06DCC">
            <w:pPr>
              <w:tabs>
                <w:tab w:val="left" w:pos="7088"/>
              </w:tabs>
              <w:spacing w:after="20"/>
              <w:rPr>
                <w:sz w:val="20"/>
                <w:lang w:val="en-GB"/>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lang w:val="en-GB"/>
              </w:rPr>
            </w:pPr>
          </w:p>
        </w:tc>
        <w:tc>
          <w:tcPr>
            <w:tcW w:w="3260" w:type="dxa"/>
            <w:tcBorders>
              <w:top w:val="nil"/>
              <w:left w:val="nil"/>
              <w:bottom w:val="nil"/>
              <w:right w:val="nil"/>
            </w:tcBorders>
          </w:tcPr>
          <w:p w:rsidR="00000000" w:rsidRDefault="00F06DCC">
            <w:pPr>
              <w:tabs>
                <w:tab w:val="left" w:pos="7088"/>
              </w:tabs>
              <w:spacing w:after="20"/>
              <w:rPr>
                <w:sz w:val="20"/>
                <w:lang w:val="en-GB"/>
              </w:rPr>
            </w:pPr>
            <w:r>
              <w:rPr>
                <w:sz w:val="20"/>
                <w:lang w:val="en-GB"/>
              </w:rPr>
              <w:t>Marketing</w:t>
            </w:r>
          </w:p>
        </w:tc>
        <w:tc>
          <w:tcPr>
            <w:tcW w:w="3025" w:type="dxa"/>
            <w:tcBorders>
              <w:top w:val="nil"/>
              <w:left w:val="nil"/>
              <w:bottom w:val="nil"/>
              <w:right w:val="nil"/>
            </w:tcBorders>
          </w:tcPr>
          <w:p w:rsidR="00000000" w:rsidRDefault="00F06DCC">
            <w:pPr>
              <w:tabs>
                <w:tab w:val="left" w:pos="7088"/>
              </w:tabs>
              <w:spacing w:after="20"/>
              <w:rPr>
                <w:sz w:val="20"/>
                <w:lang w:val="en-GB"/>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lang w:val="en-GB"/>
              </w:rPr>
            </w:pPr>
          </w:p>
        </w:tc>
        <w:tc>
          <w:tcPr>
            <w:tcW w:w="3260" w:type="dxa"/>
            <w:tcBorders>
              <w:top w:val="nil"/>
              <w:left w:val="nil"/>
              <w:bottom w:val="nil"/>
              <w:right w:val="nil"/>
            </w:tcBorders>
          </w:tcPr>
          <w:p w:rsidR="00000000" w:rsidRDefault="00F06DCC">
            <w:pPr>
              <w:tabs>
                <w:tab w:val="left" w:pos="7088"/>
              </w:tabs>
              <w:spacing w:after="20"/>
              <w:rPr>
                <w:sz w:val="20"/>
                <w:lang w:val="en-GB"/>
              </w:rPr>
            </w:pPr>
            <w:r>
              <w:rPr>
                <w:sz w:val="20"/>
                <w:lang w:val="en-GB"/>
              </w:rPr>
              <w:t>Teleworking</w:t>
            </w:r>
          </w:p>
        </w:tc>
        <w:tc>
          <w:tcPr>
            <w:tcW w:w="3025" w:type="dxa"/>
            <w:tcBorders>
              <w:top w:val="nil"/>
              <w:left w:val="nil"/>
              <w:bottom w:val="nil"/>
              <w:right w:val="nil"/>
            </w:tcBorders>
          </w:tcPr>
          <w:p w:rsidR="00000000" w:rsidRDefault="00F06DCC">
            <w:pPr>
              <w:tabs>
                <w:tab w:val="left" w:pos="7088"/>
              </w:tabs>
              <w:spacing w:after="20"/>
              <w:rPr>
                <w:sz w:val="20"/>
                <w:lang w:val="en-GB"/>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lang w:val="en-GB"/>
              </w:rPr>
            </w:pPr>
          </w:p>
        </w:tc>
        <w:tc>
          <w:tcPr>
            <w:tcW w:w="3260" w:type="dxa"/>
            <w:tcBorders>
              <w:top w:val="nil"/>
              <w:left w:val="nil"/>
              <w:bottom w:val="nil"/>
              <w:right w:val="nil"/>
            </w:tcBorders>
          </w:tcPr>
          <w:p w:rsidR="00000000" w:rsidRDefault="00F06DCC">
            <w:pPr>
              <w:tabs>
                <w:tab w:val="left" w:pos="7088"/>
              </w:tabs>
              <w:spacing w:after="20"/>
              <w:rPr>
                <w:sz w:val="20"/>
                <w:lang w:val="en-GB"/>
              </w:rPr>
            </w:pPr>
            <w:r>
              <w:rPr>
                <w:sz w:val="20"/>
                <w:lang w:val="en-GB"/>
              </w:rPr>
              <w:t>Safety aspects at work</w:t>
            </w:r>
          </w:p>
        </w:tc>
        <w:tc>
          <w:tcPr>
            <w:tcW w:w="3025" w:type="dxa"/>
            <w:tcBorders>
              <w:top w:val="nil"/>
              <w:left w:val="nil"/>
              <w:bottom w:val="nil"/>
              <w:right w:val="nil"/>
            </w:tcBorders>
          </w:tcPr>
          <w:p w:rsidR="00000000" w:rsidRDefault="00F06DCC">
            <w:pPr>
              <w:tabs>
                <w:tab w:val="left" w:pos="7088"/>
              </w:tabs>
              <w:spacing w:after="20"/>
              <w:rPr>
                <w:sz w:val="20"/>
                <w:lang w:val="en-GB"/>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lang w:val="en-GB"/>
              </w:rPr>
            </w:pPr>
          </w:p>
        </w:tc>
        <w:tc>
          <w:tcPr>
            <w:tcW w:w="3260" w:type="dxa"/>
            <w:tcBorders>
              <w:top w:val="nil"/>
              <w:left w:val="nil"/>
              <w:bottom w:val="nil"/>
              <w:right w:val="nil"/>
            </w:tcBorders>
          </w:tcPr>
          <w:p w:rsidR="00000000" w:rsidRDefault="00F06DCC">
            <w:pPr>
              <w:tabs>
                <w:tab w:val="left" w:pos="7088"/>
              </w:tabs>
              <w:spacing w:after="20"/>
              <w:rPr>
                <w:sz w:val="20"/>
                <w:lang w:val="en-GB"/>
              </w:rPr>
            </w:pPr>
          </w:p>
        </w:tc>
        <w:tc>
          <w:tcPr>
            <w:tcW w:w="3025" w:type="dxa"/>
            <w:tcBorders>
              <w:top w:val="nil"/>
              <w:left w:val="nil"/>
              <w:bottom w:val="nil"/>
              <w:right w:val="nil"/>
            </w:tcBorders>
          </w:tcPr>
          <w:p w:rsidR="00000000" w:rsidRDefault="00F06DCC">
            <w:pPr>
              <w:tabs>
                <w:tab w:val="left" w:pos="7088"/>
              </w:tabs>
              <w:spacing w:after="20"/>
              <w:rPr>
                <w:sz w:val="20"/>
                <w:lang w:val="en-GB"/>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lang w:val="en-GB"/>
              </w:rPr>
              <w:tab/>
            </w:r>
            <w:r>
              <w:rPr>
                <w:sz w:val="20"/>
              </w:rPr>
              <w:t xml:space="preserve">Erweiterung und Einführung </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Abhängig von der jeweiligen Fach-</w:t>
            </w: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eines fachspezifischen Wort-</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richtung</w:t>
            </w: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schatzes (zum Teil rezeptiv)</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Auswahl erfolgt unter Berücksich-</w:t>
            </w: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ind w:left="426" w:hanging="426"/>
              <w:rPr>
                <w:sz w:val="20"/>
              </w:rPr>
            </w:pPr>
          </w:p>
        </w:tc>
        <w:tc>
          <w:tcPr>
            <w:tcW w:w="3260" w:type="dxa"/>
            <w:tcBorders>
              <w:top w:val="nil"/>
              <w:left w:val="nil"/>
              <w:bottom w:val="nil"/>
              <w:right w:val="nil"/>
            </w:tcBorders>
          </w:tcPr>
          <w:p w:rsidR="00000000" w:rsidRDefault="00F06DCC">
            <w:pPr>
              <w:tabs>
                <w:tab w:val="left" w:pos="7088"/>
              </w:tabs>
              <w:rPr>
                <w:sz w:val="20"/>
              </w:rPr>
            </w:pPr>
            <w:r>
              <w:rPr>
                <w:sz w:val="20"/>
              </w:rPr>
              <w:t>tigung der Lernbereiche II und III</w:t>
            </w:r>
          </w:p>
        </w:tc>
        <w:tc>
          <w:tcPr>
            <w:tcW w:w="3025" w:type="dxa"/>
            <w:tcBorders>
              <w:top w:val="nil"/>
              <w:left w:val="nil"/>
              <w:bottom w:val="nil"/>
              <w:right w:val="nil"/>
            </w:tcBorders>
          </w:tcPr>
          <w:p w:rsidR="00000000" w:rsidRDefault="00F06DCC">
            <w:pPr>
              <w:tabs>
                <w:tab w:val="left" w:pos="7088"/>
              </w:tabs>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xml:space="preserve">Fachspezifischer Wortschatz </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xml:space="preserve">zur Beschreibung von </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Objekten</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Vorgängen und Prozessen</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Vers</w:t>
            </w:r>
            <w:r>
              <w:rPr>
                <w:sz w:val="20"/>
              </w:rPr>
              <w:t>uchen</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5"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Arbeitsabläufen</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5" w:type="dxa"/>
            <w:tcBorders>
              <w:top w:val="nil"/>
              <w:left w:val="nil"/>
              <w:bottom w:val="nil"/>
              <w:right w:val="nil"/>
            </w:tcBorders>
          </w:tcPr>
          <w:p w:rsidR="00000000" w:rsidRDefault="00F06DCC">
            <w:pPr>
              <w:tabs>
                <w:tab w:val="left" w:pos="7088"/>
              </w:tabs>
              <w:spacing w:after="20"/>
              <w:rPr>
                <w:sz w:val="20"/>
              </w:rPr>
            </w:pPr>
          </w:p>
        </w:tc>
      </w:tr>
    </w:tbl>
    <w:p w:rsidR="00000000" w:rsidRDefault="00F06DCC"/>
    <w:p w:rsidR="00000000" w:rsidRDefault="00F06DCC">
      <w:pPr>
        <w:sectPr w:rsidR="00000000">
          <w:pgSz w:w="11907" w:h="16840" w:code="9"/>
          <w:pgMar w:top="1134" w:right="1366" w:bottom="1418" w:left="851" w:header="737" w:footer="851" w:gutter="0"/>
          <w:pgNumType w:start="1"/>
          <w:cols w:space="720"/>
          <w:titlePg/>
        </w:sectPr>
      </w:pPr>
    </w:p>
    <w:p w:rsidR="00000000" w:rsidRDefault="00F06DCC">
      <w:pPr>
        <w:jc w:val="center"/>
        <w:rPr>
          <w:sz w:val="22"/>
        </w:rPr>
      </w:pPr>
      <w:r>
        <w:rPr>
          <w:sz w:val="22"/>
        </w:rPr>
        <w:lastRenderedPageBreak/>
        <w:t>21</w:t>
      </w:r>
    </w:p>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single" w:sz="12" w:space="0" w:color="auto"/>
              <w:right w:val="nil"/>
            </w:tcBorders>
          </w:tcPr>
          <w:p w:rsidR="00000000" w:rsidRDefault="00F06DCC">
            <w:pPr>
              <w:tabs>
                <w:tab w:val="left" w:pos="7088"/>
              </w:tabs>
              <w:spacing w:line="360" w:lineRule="auto"/>
              <w:rPr>
                <w:b/>
                <w:sz w:val="22"/>
              </w:rPr>
            </w:pPr>
            <w:r>
              <w:rPr>
                <w:b/>
                <w:sz w:val="22"/>
              </w:rPr>
              <w:t>Schuljahr 1 und 2</w:t>
            </w:r>
          </w:p>
        </w:tc>
      </w:tr>
    </w:tbl>
    <w:p w:rsidR="00000000" w:rsidRDefault="00F06DCC">
      <w:pPr>
        <w:rPr>
          <w:sz w:val="22"/>
        </w:rPr>
      </w:pPr>
    </w:p>
    <w:tbl>
      <w:tblPr>
        <w:tblW w:w="0" w:type="auto"/>
        <w:tblLayout w:type="fixed"/>
        <w:tblCellMar>
          <w:left w:w="71" w:type="dxa"/>
          <w:right w:w="71" w:type="dxa"/>
        </w:tblCellMar>
        <w:tblLook w:val="0000" w:firstRow="0" w:lastRow="0" w:firstColumn="0" w:lastColumn="0" w:noHBand="0" w:noVBand="0"/>
      </w:tblPr>
      <w:tblGrid>
        <w:gridCol w:w="3334"/>
        <w:gridCol w:w="3260"/>
        <w:gridCol w:w="3028"/>
      </w:tblGrid>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xml:space="preserve">Erfassen von </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Arbeitsanweisungen</w:t>
            </w: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fachspezifischen Texten</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Gebrauchsanweisungen</w:t>
            </w: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Handbüchern</w:t>
            </w: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Produktbeschreibungen</w:t>
            </w: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ind w:left="426" w:hanging="426"/>
              <w:rPr>
                <w:sz w:val="20"/>
              </w:rPr>
            </w:pPr>
            <w:r>
              <w:rPr>
                <w:sz w:val="20"/>
              </w:rPr>
              <w:tab/>
              <w:t>Übersetzen</w:t>
            </w:r>
          </w:p>
        </w:tc>
        <w:tc>
          <w:tcPr>
            <w:tcW w:w="3260" w:type="dxa"/>
            <w:tcBorders>
              <w:top w:val="nil"/>
              <w:left w:val="nil"/>
              <w:bottom w:val="nil"/>
              <w:right w:val="nil"/>
            </w:tcBorders>
          </w:tcPr>
          <w:p w:rsidR="00000000" w:rsidRDefault="00F06DCC">
            <w:pPr>
              <w:tabs>
                <w:tab w:val="left" w:pos="7088"/>
              </w:tabs>
              <w:rPr>
                <w:sz w:val="20"/>
              </w:rPr>
            </w:pPr>
          </w:p>
        </w:tc>
        <w:tc>
          <w:tcPr>
            <w:tcW w:w="3028" w:type="dxa"/>
            <w:tcBorders>
              <w:top w:val="nil"/>
              <w:left w:val="nil"/>
              <w:bottom w:val="nil"/>
              <w:right w:val="nil"/>
            </w:tcBorders>
          </w:tcPr>
          <w:p w:rsidR="00000000" w:rsidRDefault="00F06DCC">
            <w:pPr>
              <w:tabs>
                <w:tab w:val="left" w:pos="7088"/>
              </w:tabs>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fachspezifischer Texte</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Wortschatzübungen</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Wortfamilien</w:t>
            </w: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zur Festigung des neuen</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Wortbildung</w:t>
            </w: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xml:space="preserve">  lexikalischen Materials</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Wortfelder</w:t>
            </w: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Einsetzübungen</w:t>
            </w: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Synonyme</w:t>
            </w: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Antonyme</w:t>
            </w:r>
          </w:p>
        </w:tc>
        <w:tc>
          <w:tcPr>
            <w:tcW w:w="3028" w:type="dxa"/>
            <w:tcBorders>
              <w:top w:val="nil"/>
              <w:left w:val="nil"/>
              <w:bottom w:val="nil"/>
              <w:right w:val="nil"/>
            </w:tcBorders>
          </w:tcPr>
          <w:p w:rsidR="00000000" w:rsidRDefault="00F06DCC">
            <w:pPr>
              <w:tabs>
                <w:tab w:val="left" w:pos="7088"/>
              </w:tabs>
              <w:spacing w:after="20"/>
              <w:ind w:left="567" w:hanging="567"/>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rPr>
                <w:sz w:val="20"/>
              </w:rPr>
            </w:pPr>
          </w:p>
        </w:tc>
      </w:tr>
    </w:tbl>
    <w:p w:rsidR="00000000" w:rsidRDefault="00F06DCC">
      <w:pPr>
        <w:pStyle w:val="Kopfzeile"/>
        <w:tabs>
          <w:tab w:val="clear" w:pos="4536"/>
          <w:tab w:val="clear" w:pos="9072"/>
          <w:tab w:val="left" w:pos="426"/>
        </w:tabs>
        <w:rPr>
          <w:sz w:val="20"/>
        </w:rPr>
      </w:pPr>
    </w:p>
    <w:p w:rsidR="00000000" w:rsidRDefault="00F06DCC">
      <w:pPr>
        <w:pStyle w:val="Kopfzeile"/>
        <w:tabs>
          <w:tab w:val="clear" w:pos="4536"/>
          <w:tab w:val="clear" w:pos="9072"/>
          <w:tab w:val="left" w:pos="426"/>
        </w:tabs>
        <w:spacing w:line="360" w:lineRule="auto"/>
        <w:ind w:left="426" w:hanging="426"/>
        <w:rPr>
          <w:sz w:val="20"/>
        </w:rPr>
      </w:pPr>
      <w:r>
        <w:rPr>
          <w:sz w:val="20"/>
        </w:rPr>
        <w:t>2.2</w:t>
      </w:r>
      <w:r>
        <w:rPr>
          <w:sz w:val="20"/>
        </w:rPr>
        <w:tab/>
        <w:t>Grammatik</w:t>
      </w:r>
    </w:p>
    <w:p w:rsidR="00000000" w:rsidRDefault="00F06DCC">
      <w:pPr>
        <w:pStyle w:val="Kopfzeile"/>
        <w:tabs>
          <w:tab w:val="clear" w:pos="4536"/>
          <w:tab w:val="clear" w:pos="9072"/>
          <w:tab w:val="left" w:pos="426"/>
        </w:tabs>
        <w:spacing w:line="360" w:lineRule="auto"/>
        <w:ind w:left="425" w:hanging="425"/>
        <w:jc w:val="both"/>
        <w:rPr>
          <w:sz w:val="20"/>
        </w:rPr>
      </w:pPr>
      <w:r>
        <w:rPr>
          <w:sz w:val="20"/>
        </w:rPr>
        <w:tab/>
        <w:t>Die Fachschülerinnen und Fachschüler festigen und vertiefen die bisher erworbenen grammatikalischen K</w:t>
      </w:r>
      <w:r>
        <w:rPr>
          <w:sz w:val="20"/>
        </w:rPr>
        <w:t>enntnisse und wenden sie situationsgerecht an. Sie erweitern sie um komplexe Strukturen, die zum Erfassen und zum richtigen Umgang mit allgemein-berufsbezogenen und fachspezifischen Texten sowie kommunikativen Situationen erforderlich sind. Die formale Sprachbetrachtung spielt eine untergeordnete Rolle.</w:t>
      </w:r>
    </w:p>
    <w:p w:rsidR="00000000" w:rsidRDefault="00F06DCC">
      <w:pPr>
        <w:pStyle w:val="Kopfzeile"/>
        <w:tabs>
          <w:tab w:val="clear" w:pos="4536"/>
          <w:tab w:val="clear" w:pos="9072"/>
        </w:tabs>
        <w:rPr>
          <w:sz w:val="20"/>
        </w:rPr>
      </w:pPr>
    </w:p>
    <w:tbl>
      <w:tblPr>
        <w:tblW w:w="0" w:type="auto"/>
        <w:tblLayout w:type="fixed"/>
        <w:tblCellMar>
          <w:left w:w="71" w:type="dxa"/>
          <w:right w:w="71" w:type="dxa"/>
        </w:tblCellMar>
        <w:tblLook w:val="0000" w:firstRow="0" w:lastRow="0" w:firstColumn="0" w:lastColumn="0" w:noHBand="0" w:noVBand="0"/>
      </w:tblPr>
      <w:tblGrid>
        <w:gridCol w:w="3334"/>
        <w:gridCol w:w="3260"/>
        <w:gridCol w:w="3028"/>
      </w:tblGrid>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 xml:space="preserve">       Festigung und Vertiefung</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Frage und Verneinung</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 xml:space="preserve">       grundlegender Strukturen</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Wortstellung</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Zeitenbildung im Aktiv und</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Anwendung im Aktiv</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Hilfs- und Ersatzverben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Adjektive und Adverbien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Präpositionen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Pronomen</w:t>
            </w:r>
          </w:p>
        </w:tc>
        <w:tc>
          <w:tcPr>
            <w:tcW w:w="3028" w:type="dxa"/>
            <w:tcBorders>
              <w:top w:val="nil"/>
              <w:left w:val="nil"/>
              <w:bottom w:val="nil"/>
              <w:right w:val="nil"/>
            </w:tcBorders>
          </w:tcPr>
          <w:p w:rsidR="00000000" w:rsidRDefault="00F06DCC">
            <w:pPr>
              <w:tabs>
                <w:tab w:val="left" w:pos="7088"/>
              </w:tabs>
              <w:spacing w:after="20"/>
              <w:rPr>
                <w:sz w:val="20"/>
              </w:rPr>
            </w:pPr>
          </w:p>
        </w:tc>
      </w:tr>
    </w:tbl>
    <w:p w:rsidR="00000000" w:rsidRDefault="00F06DCC">
      <w:pPr>
        <w:pStyle w:val="Kopfzeile"/>
        <w:tabs>
          <w:tab w:val="clear" w:pos="4536"/>
          <w:tab w:val="clear" w:pos="9072"/>
          <w:tab w:val="left" w:pos="7088"/>
        </w:tabs>
        <w:spacing w:line="360" w:lineRule="auto"/>
        <w:sectPr w:rsidR="00000000">
          <w:pgSz w:w="11907" w:h="16840" w:code="9"/>
          <w:pgMar w:top="1134" w:right="851" w:bottom="1418" w:left="1366" w:header="737" w:footer="851" w:gutter="0"/>
          <w:pgNumType w:start="1"/>
          <w:cols w:space="720"/>
          <w:titlePg/>
        </w:sectPr>
      </w:pPr>
    </w:p>
    <w:p w:rsidR="00000000" w:rsidRDefault="00F06DCC">
      <w:pPr>
        <w:pStyle w:val="Kopfzeile"/>
        <w:tabs>
          <w:tab w:val="clear" w:pos="4536"/>
          <w:tab w:val="clear" w:pos="9072"/>
          <w:tab w:val="left" w:pos="7088"/>
        </w:tabs>
        <w:spacing w:line="360" w:lineRule="auto"/>
        <w:jc w:val="center"/>
        <w:rPr>
          <w:sz w:val="22"/>
        </w:rPr>
      </w:pPr>
      <w:r>
        <w:rPr>
          <w:sz w:val="22"/>
        </w:rPr>
        <w:lastRenderedPageBreak/>
        <w:t>22</w:t>
      </w:r>
    </w:p>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single" w:sz="12" w:space="0" w:color="auto"/>
              <w:right w:val="nil"/>
            </w:tcBorders>
          </w:tcPr>
          <w:p w:rsidR="00000000" w:rsidRDefault="00F06DCC">
            <w:pPr>
              <w:tabs>
                <w:tab w:val="left" w:pos="7088"/>
              </w:tabs>
              <w:spacing w:line="360" w:lineRule="auto"/>
              <w:rPr>
                <w:b/>
                <w:sz w:val="22"/>
              </w:rPr>
            </w:pPr>
            <w:r>
              <w:rPr>
                <w:b/>
                <w:sz w:val="22"/>
              </w:rPr>
              <w:t>Schuljahr 1 und 2</w:t>
            </w:r>
          </w:p>
        </w:tc>
      </w:tr>
    </w:tbl>
    <w:p w:rsidR="00000000" w:rsidRDefault="00F06DCC">
      <w:pPr>
        <w:rPr>
          <w:sz w:val="22"/>
        </w:rPr>
      </w:pPr>
    </w:p>
    <w:tbl>
      <w:tblPr>
        <w:tblW w:w="0" w:type="auto"/>
        <w:tblLayout w:type="fixed"/>
        <w:tblCellMar>
          <w:left w:w="71" w:type="dxa"/>
          <w:right w:w="71" w:type="dxa"/>
        </w:tblCellMar>
        <w:tblLook w:val="0000" w:firstRow="0" w:lastRow="0" w:firstColumn="0" w:lastColumn="0" w:noHBand="0" w:noVBand="0"/>
      </w:tblPr>
      <w:tblGrid>
        <w:gridCol w:w="3334"/>
        <w:gridCol w:w="3260"/>
        <w:gridCol w:w="3028"/>
      </w:tblGrid>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Erweiterung um komplexere</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für berufsbezogene Themen</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wichtige Strukturen</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Bildung der Zeiten im Passiv</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Umformübungen: Aktiv - Passiv</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Anwendung des Passivs</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Umformübungen: Passiv - Aktiv</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Syntaktische Satzverkür-</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Partizipialkonstruktionen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xml:space="preserve">  zungen</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Verkürzte Relativsätze</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Konjunktionen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Gerundium (nur rezeptiv)</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 Bedingungssätze</w:t>
            </w: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Wichtige Abweichungen des</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Schreibung</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amerikanischen Englisch</w:t>
            </w:r>
          </w:p>
        </w:tc>
        <w:tc>
          <w:tcPr>
            <w:tcW w:w="3260" w:type="dxa"/>
            <w:tcBorders>
              <w:top w:val="nil"/>
              <w:left w:val="nil"/>
              <w:bottom w:val="nil"/>
              <w:right w:val="nil"/>
            </w:tcBorders>
          </w:tcPr>
          <w:p w:rsidR="00000000" w:rsidRDefault="00F06DCC">
            <w:pPr>
              <w:tabs>
                <w:tab w:val="left" w:pos="7088"/>
              </w:tabs>
              <w:spacing w:after="20"/>
              <w:rPr>
                <w:sz w:val="20"/>
              </w:rPr>
            </w:pPr>
            <w:r>
              <w:rPr>
                <w:sz w:val="20"/>
              </w:rPr>
              <w:t>Maßeinheiten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260" w:type="dxa"/>
            <w:tcBorders>
              <w:top w:val="nil"/>
              <w:left w:val="nil"/>
              <w:bottom w:val="nil"/>
              <w:right w:val="nil"/>
            </w:tcBorders>
          </w:tcPr>
          <w:p w:rsidR="00000000" w:rsidRDefault="00F06DCC">
            <w:pPr>
              <w:tabs>
                <w:tab w:val="left" w:pos="7088"/>
              </w:tabs>
              <w:spacing w:after="20"/>
              <w:rPr>
                <w:sz w:val="20"/>
              </w:rPr>
            </w:pPr>
            <w:r>
              <w:rPr>
                <w:sz w:val="20"/>
              </w:rPr>
              <w:t>Zahlen</w:t>
            </w:r>
          </w:p>
        </w:tc>
        <w:tc>
          <w:tcPr>
            <w:tcW w:w="3028" w:type="dxa"/>
            <w:tcBorders>
              <w:top w:val="nil"/>
              <w:left w:val="nil"/>
              <w:bottom w:val="nil"/>
              <w:right w:val="nil"/>
            </w:tcBorders>
          </w:tcPr>
          <w:p w:rsidR="00000000" w:rsidRDefault="00F06DCC">
            <w:pPr>
              <w:tabs>
                <w:tab w:val="left" w:pos="7088"/>
              </w:tabs>
              <w:spacing w:after="20"/>
              <w:rPr>
                <w:sz w:val="20"/>
              </w:rPr>
            </w:pPr>
          </w:p>
        </w:tc>
      </w:tr>
    </w:tbl>
    <w:p w:rsidR="00000000" w:rsidRDefault="00F06DCC">
      <w:pPr>
        <w:pStyle w:val="Kopfzeile"/>
        <w:tabs>
          <w:tab w:val="clear" w:pos="4536"/>
          <w:tab w:val="clear" w:pos="9072"/>
        </w:tabs>
      </w:pPr>
    </w:p>
    <w:p w:rsidR="00000000" w:rsidRDefault="00F06DCC">
      <w:pPr>
        <w:pStyle w:val="Kopfzeile"/>
        <w:tabs>
          <w:tab w:val="clear" w:pos="4536"/>
          <w:tab w:val="clear" w:pos="9072"/>
        </w:tabs>
      </w:pPr>
    </w:p>
    <w:p w:rsidR="00000000" w:rsidRDefault="00F06DCC">
      <w:pPr>
        <w:pStyle w:val="Kopfzeile"/>
        <w:tabs>
          <w:tab w:val="clear" w:pos="4536"/>
          <w:tab w:val="clear" w:pos="9072"/>
        </w:tabs>
      </w:pPr>
    </w:p>
    <w:p w:rsidR="00000000" w:rsidRDefault="00F06DCC">
      <w:pPr>
        <w:pStyle w:val="Kopfzeile"/>
        <w:tabs>
          <w:tab w:val="clear" w:pos="4536"/>
          <w:tab w:val="clear" w:pos="9072"/>
        </w:tabs>
      </w:pPr>
    </w:p>
    <w:p w:rsidR="00000000" w:rsidRDefault="00F06DCC">
      <w:pPr>
        <w:pStyle w:val="Kopfzeile"/>
        <w:tabs>
          <w:tab w:val="clear" w:pos="4536"/>
          <w:tab w:val="clear" w:pos="9072"/>
        </w:tabs>
        <w:sectPr w:rsidR="00000000">
          <w:pgSz w:w="11907" w:h="16840" w:code="9"/>
          <w:pgMar w:top="1134" w:right="1366" w:bottom="1418" w:left="851" w:header="737" w:footer="851" w:gutter="0"/>
          <w:pgNumType w:start="1"/>
          <w:cols w:space="720"/>
          <w:titlePg/>
        </w:sectPr>
      </w:pPr>
    </w:p>
    <w:p w:rsidR="00000000" w:rsidRDefault="00F06DCC">
      <w:pPr>
        <w:pStyle w:val="Kopfzeile"/>
        <w:tabs>
          <w:tab w:val="clear" w:pos="4536"/>
          <w:tab w:val="clear" w:pos="9072"/>
        </w:tabs>
        <w:jc w:val="center"/>
        <w:rPr>
          <w:sz w:val="22"/>
        </w:rPr>
      </w:pPr>
      <w:r>
        <w:rPr>
          <w:sz w:val="22"/>
        </w:rPr>
        <w:lastRenderedPageBreak/>
        <w:t>23</w:t>
      </w:r>
    </w:p>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single" w:sz="12" w:space="0" w:color="auto"/>
              <w:right w:val="nil"/>
            </w:tcBorders>
          </w:tcPr>
          <w:p w:rsidR="00000000" w:rsidRDefault="00F06DCC">
            <w:pPr>
              <w:tabs>
                <w:tab w:val="left" w:pos="7088"/>
              </w:tabs>
              <w:spacing w:line="360" w:lineRule="auto"/>
              <w:rPr>
                <w:b/>
                <w:sz w:val="22"/>
              </w:rPr>
            </w:pPr>
            <w:r>
              <w:rPr>
                <w:b/>
                <w:sz w:val="22"/>
              </w:rPr>
              <w:t>Schuljahr 1 und 2</w:t>
            </w:r>
          </w:p>
        </w:tc>
      </w:tr>
    </w:tbl>
    <w:p w:rsidR="00000000" w:rsidRDefault="00F06DCC">
      <w:pPr>
        <w:rPr>
          <w:sz w:val="22"/>
        </w:rPr>
      </w:pPr>
    </w:p>
    <w:p w:rsidR="00000000" w:rsidRDefault="00F06DCC">
      <w:pPr>
        <w:ind w:left="426" w:hanging="426"/>
        <w:rPr>
          <w:b/>
          <w:sz w:val="22"/>
        </w:rPr>
      </w:pPr>
      <w:r>
        <w:rPr>
          <w:b/>
          <w:sz w:val="22"/>
        </w:rPr>
        <w:t>3</w:t>
      </w:r>
      <w:r>
        <w:rPr>
          <w:b/>
          <w:sz w:val="22"/>
        </w:rPr>
        <w:tab/>
        <w:t>Themenbereiche/Texte</w:t>
      </w:r>
    </w:p>
    <w:p w:rsidR="00000000" w:rsidRDefault="00F06DCC">
      <w:pPr>
        <w:rPr>
          <w:sz w:val="22"/>
        </w:rPr>
      </w:pPr>
    </w:p>
    <w:p w:rsidR="00000000" w:rsidRDefault="00F06DCC">
      <w:pPr>
        <w:pStyle w:val="BodyText21"/>
        <w:tabs>
          <w:tab w:val="clear" w:pos="0"/>
        </w:tabs>
        <w:jc w:val="both"/>
      </w:pPr>
      <w:r>
        <w:tab/>
        <w:t>Anhand verschiedenartiger Textsorten machen sich die Fachschülerinnen und Fachschüler mit Themen aus der Arbeitswelt vertraut und lernen den Umgang mit berufsbezogenen Texten im Allgemeinen. Sie vertiefen diese Kenntnisse in Verbindung mit ihren jeweiligen Fachrichtungen. Der Schwerpunkt liegt dabei auf dem Erfassen komplexer fachspezifischer Texte, die entsprechend der Lerngruppe sinnvoll ausgewählt werden. Sie lernen authentisches Textmateria</w:t>
      </w:r>
      <w:r>
        <w:t>l praxisgerecht auszuwerten. Unterrichtsfor</w:t>
      </w:r>
      <w:r>
        <w:softHyphen/>
        <w:t>men, die das selbständige Arbeiten fördern (z. B. Gruppenarbeit, Teamarbeit, Arbeit am Computer), werden bevorzugt eingesetzt. Der Stärkung der Handlungskompetenz im Allgemeinen und der Präsen</w:t>
      </w:r>
      <w:r>
        <w:softHyphen/>
        <w:t>tation von Arbeitsergebnissen kommen eine zentrale Bedeutung zu.</w:t>
      </w:r>
    </w:p>
    <w:p w:rsidR="00000000" w:rsidRDefault="00F06DCC">
      <w:pPr>
        <w:rPr>
          <w:sz w:val="16"/>
        </w:rPr>
      </w:pPr>
    </w:p>
    <w:tbl>
      <w:tblPr>
        <w:tblW w:w="0" w:type="auto"/>
        <w:tblLayout w:type="fixed"/>
        <w:tblCellMar>
          <w:left w:w="71" w:type="dxa"/>
          <w:right w:w="71" w:type="dxa"/>
        </w:tblCellMar>
        <w:tblLook w:val="0000" w:firstRow="0" w:lastRow="0" w:firstColumn="0" w:lastColumn="0" w:noHBand="0" w:noVBand="0"/>
      </w:tblPr>
      <w:tblGrid>
        <w:gridCol w:w="3334"/>
        <w:gridCol w:w="3402"/>
        <w:gridCol w:w="3028"/>
      </w:tblGrid>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7088"/>
              </w:tabs>
              <w:spacing w:after="20"/>
              <w:ind w:left="426" w:hanging="426"/>
              <w:rPr>
                <w:sz w:val="20"/>
              </w:rPr>
            </w:pPr>
            <w:r>
              <w:rPr>
                <w:sz w:val="20"/>
              </w:rPr>
              <w:t>3.1</w:t>
            </w:r>
            <w:r>
              <w:rPr>
                <w:sz w:val="20"/>
              </w:rPr>
              <w:tab/>
              <w:t>Allgemeine Themen aus der</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Situationen am Arbeitsplatz</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Arbeitswelt unter Berücksich-</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Präsentation der Firma/des Betriebs</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tigung interkultureller Bezie-</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Arbeitsmarkt Europa</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hungen</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Auswirkung der Glo</w:t>
            </w:r>
            <w:r>
              <w:rPr>
                <w:sz w:val="20"/>
              </w:rPr>
              <w:t>balisierung</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Sicherheit am Arbeitsplatz</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Bürokommunikation (Telefon, Fax,</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rPr>
                <w:sz w:val="20"/>
              </w:rPr>
            </w:pPr>
            <w:r>
              <w:rPr>
                <w:sz w:val="20"/>
              </w:rPr>
              <w:t>Geschäftsbriefe)</w:t>
            </w:r>
            <w:r>
              <w:rPr>
                <w:sz w:val="20"/>
              </w:rPr>
              <w:tab/>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Bewerbungen</w:t>
            </w:r>
          </w:p>
        </w:tc>
        <w:tc>
          <w:tcPr>
            <w:tcW w:w="3028" w:type="dxa"/>
            <w:tcBorders>
              <w:top w:val="nil"/>
              <w:left w:val="nil"/>
              <w:bottom w:val="nil"/>
              <w:right w:val="nil"/>
            </w:tcBorders>
          </w:tcPr>
          <w:p w:rsidR="00000000" w:rsidRDefault="00F06DCC">
            <w:pPr>
              <w:tabs>
                <w:tab w:val="left" w:pos="7088"/>
              </w:tabs>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Vorstellungsgespräch</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ind w:left="426" w:hanging="426"/>
              <w:rPr>
                <w:sz w:val="20"/>
              </w:rPr>
            </w:pPr>
          </w:p>
        </w:tc>
        <w:tc>
          <w:tcPr>
            <w:tcW w:w="3402" w:type="dxa"/>
            <w:tcBorders>
              <w:top w:val="nil"/>
              <w:left w:val="nil"/>
              <w:bottom w:val="nil"/>
              <w:right w:val="nil"/>
            </w:tcBorders>
          </w:tcPr>
          <w:p w:rsidR="00000000" w:rsidRDefault="00F06DCC">
            <w:pPr>
              <w:tabs>
                <w:tab w:val="left" w:pos="7088"/>
              </w:tabs>
              <w:rPr>
                <w:sz w:val="20"/>
              </w:rPr>
            </w:pPr>
          </w:p>
        </w:tc>
        <w:tc>
          <w:tcPr>
            <w:tcW w:w="3028" w:type="dxa"/>
            <w:tcBorders>
              <w:top w:val="nil"/>
              <w:left w:val="nil"/>
              <w:bottom w:val="nil"/>
              <w:right w:val="nil"/>
            </w:tcBorders>
          </w:tcPr>
          <w:p w:rsidR="00000000" w:rsidRDefault="00F06DCC">
            <w:pPr>
              <w:tabs>
                <w:tab w:val="left" w:pos="7088"/>
              </w:tabs>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3.2</w:t>
            </w:r>
            <w:r>
              <w:rPr>
                <w:sz w:val="20"/>
              </w:rPr>
              <w:tab/>
              <w:t>Allgemein-berufsbezogene</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Neue Technologien in der</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Themen unter Berücksichti-</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Industrie</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gung neuer Technologien und</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Informationstechnologien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ihren Auswirkungen</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Marketing</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Umweltaspekte</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Teleworking</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p>
        </w:tc>
        <w:tc>
          <w:tcPr>
            <w:tcW w:w="3028" w:type="dxa"/>
            <w:tcBorders>
              <w:top w:val="nil"/>
              <w:left w:val="nil"/>
              <w:bottom w:val="nil"/>
              <w:right w:val="nil"/>
            </w:tcBorders>
          </w:tcPr>
          <w:p w:rsidR="00000000" w:rsidRDefault="00F06DCC">
            <w:pPr>
              <w:tabs>
                <w:tab w:val="left" w:pos="7088"/>
              </w:tabs>
              <w:spacing w:after="20"/>
              <w:rPr>
                <w:sz w:val="20"/>
              </w:rPr>
            </w:pPr>
          </w:p>
        </w:tc>
      </w:tr>
    </w:tbl>
    <w:p w:rsidR="00000000" w:rsidRDefault="00F06DCC">
      <w:pPr>
        <w:pStyle w:val="Kopfzeile"/>
        <w:tabs>
          <w:tab w:val="clear" w:pos="4536"/>
          <w:tab w:val="clear" w:pos="9072"/>
          <w:tab w:val="left" w:pos="7088"/>
        </w:tabs>
        <w:spacing w:line="360" w:lineRule="auto"/>
        <w:sectPr w:rsidR="00000000">
          <w:pgSz w:w="11907" w:h="16840" w:code="9"/>
          <w:pgMar w:top="1134" w:right="851" w:bottom="1418" w:left="1366" w:header="737" w:footer="851" w:gutter="0"/>
          <w:pgNumType w:start="1"/>
          <w:cols w:space="720"/>
          <w:titlePg/>
        </w:sectPr>
      </w:pPr>
    </w:p>
    <w:p w:rsidR="00000000" w:rsidRDefault="00F06DCC">
      <w:pPr>
        <w:pStyle w:val="Kopfzeile"/>
        <w:tabs>
          <w:tab w:val="clear" w:pos="4536"/>
          <w:tab w:val="clear" w:pos="9072"/>
          <w:tab w:val="left" w:pos="7088"/>
        </w:tabs>
        <w:spacing w:line="360" w:lineRule="auto"/>
        <w:jc w:val="center"/>
        <w:rPr>
          <w:sz w:val="22"/>
        </w:rPr>
      </w:pPr>
      <w:r>
        <w:rPr>
          <w:sz w:val="22"/>
        </w:rPr>
        <w:lastRenderedPageBreak/>
        <w:t>24</w:t>
      </w:r>
    </w:p>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00000">
        <w:tblPrEx>
          <w:tblCellMar>
            <w:top w:w="0" w:type="dxa"/>
            <w:bottom w:w="0" w:type="dxa"/>
          </w:tblCellMar>
        </w:tblPrEx>
        <w:tc>
          <w:tcPr>
            <w:tcW w:w="9639" w:type="dxa"/>
            <w:tcBorders>
              <w:top w:val="nil"/>
              <w:left w:val="nil"/>
              <w:bottom w:val="single" w:sz="12" w:space="0" w:color="auto"/>
              <w:right w:val="nil"/>
            </w:tcBorders>
          </w:tcPr>
          <w:p w:rsidR="00000000" w:rsidRDefault="00F06DCC">
            <w:pPr>
              <w:tabs>
                <w:tab w:val="left" w:pos="7088"/>
              </w:tabs>
              <w:spacing w:line="360" w:lineRule="auto"/>
              <w:rPr>
                <w:b/>
                <w:sz w:val="22"/>
              </w:rPr>
            </w:pPr>
            <w:r>
              <w:rPr>
                <w:b/>
                <w:sz w:val="22"/>
              </w:rPr>
              <w:t>Schuljahr 1 und 2</w:t>
            </w:r>
          </w:p>
        </w:tc>
      </w:tr>
    </w:tbl>
    <w:p w:rsidR="00000000" w:rsidRDefault="00F06DCC">
      <w:pPr>
        <w:rPr>
          <w:sz w:val="22"/>
        </w:rPr>
      </w:pPr>
    </w:p>
    <w:tbl>
      <w:tblPr>
        <w:tblW w:w="0" w:type="auto"/>
        <w:tblLayout w:type="fixed"/>
        <w:tblCellMar>
          <w:left w:w="71" w:type="dxa"/>
          <w:right w:w="71" w:type="dxa"/>
        </w:tblCellMar>
        <w:tblLook w:val="0000" w:firstRow="0" w:lastRow="0" w:firstColumn="0" w:lastColumn="0" w:noHBand="0" w:noVBand="0"/>
      </w:tblPr>
      <w:tblGrid>
        <w:gridCol w:w="3334"/>
        <w:gridCol w:w="3402"/>
        <w:gridCol w:w="3028"/>
      </w:tblGrid>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3.3</w:t>
            </w:r>
            <w:r>
              <w:rPr>
                <w:sz w:val="20"/>
              </w:rPr>
              <w:tab/>
              <w:t>Fachspezifische Themen vor-</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Werkzeuge und Maschinen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zugsweise aus den Lernberei-</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Eigenschaften und Aufbau der</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chen</w:t>
            </w:r>
            <w:r>
              <w:rPr>
                <w:sz w:val="20"/>
              </w:rPr>
              <w:t xml:space="preserve"> II und III, die zeitlich und</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Werkstoffe</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inhaltlich fächerübergreifend</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Bedienungsanleitungen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r>
              <w:rPr>
                <w:sz w:val="20"/>
              </w:rPr>
              <w:tab/>
              <w:t>abgestimmt werden</w:t>
            </w:r>
          </w:p>
        </w:tc>
        <w:tc>
          <w:tcPr>
            <w:tcW w:w="3402" w:type="dxa"/>
            <w:tcBorders>
              <w:top w:val="nil"/>
              <w:left w:val="nil"/>
              <w:bottom w:val="nil"/>
              <w:right w:val="nil"/>
            </w:tcBorders>
          </w:tcPr>
          <w:p w:rsidR="00000000" w:rsidRDefault="00F06DCC">
            <w:pPr>
              <w:tabs>
                <w:tab w:val="left" w:pos="7088"/>
              </w:tabs>
              <w:spacing w:after="20"/>
              <w:rPr>
                <w:sz w:val="20"/>
              </w:rPr>
            </w:pPr>
            <w:r>
              <w:rPr>
                <w:sz w:val="20"/>
              </w:rPr>
              <w:t>Arbeitsanweisungen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Qualitätsmanagement</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Produktbeschreibungen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Versuchsanleitungen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Handbücher</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Wartungsvorschriften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Textsorten: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 xml:space="preserve">Berichte </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Interviews</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Sachtexte</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Zeitungs-/Zeitschriftentexte</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Beschreibungen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Anleitungen und Anweisungen</w:t>
            </w:r>
          </w:p>
        </w:tc>
        <w:tc>
          <w:tcPr>
            <w:tcW w:w="3028" w:type="dxa"/>
            <w:tcBorders>
              <w:top w:val="nil"/>
              <w:left w:val="nil"/>
              <w:bottom w:val="nil"/>
              <w:right w:val="nil"/>
            </w:tcBorders>
          </w:tcPr>
          <w:p w:rsidR="00000000" w:rsidRDefault="00F06DCC">
            <w:pPr>
              <w:tabs>
                <w:tab w:val="left" w:pos="7088"/>
              </w:tabs>
              <w:spacing w:after="20"/>
              <w:rPr>
                <w:sz w:val="20"/>
              </w:rPr>
            </w:pPr>
          </w:p>
        </w:tc>
      </w:tr>
      <w:tr w:rsidR="00000000">
        <w:tblPrEx>
          <w:tblCellMar>
            <w:top w:w="0" w:type="dxa"/>
            <w:bottom w:w="0" w:type="dxa"/>
          </w:tblCellMar>
        </w:tblPrEx>
        <w:tc>
          <w:tcPr>
            <w:tcW w:w="3334" w:type="dxa"/>
            <w:tcBorders>
              <w:top w:val="nil"/>
              <w:left w:val="nil"/>
              <w:bottom w:val="nil"/>
              <w:right w:val="nil"/>
            </w:tcBorders>
          </w:tcPr>
          <w:p w:rsidR="00000000" w:rsidRDefault="00F06DCC">
            <w:pPr>
              <w:tabs>
                <w:tab w:val="left" w:pos="0"/>
                <w:tab w:val="left" w:pos="7088"/>
              </w:tabs>
              <w:spacing w:after="20"/>
              <w:ind w:left="426" w:hanging="426"/>
              <w:rPr>
                <w:sz w:val="20"/>
              </w:rPr>
            </w:pPr>
          </w:p>
        </w:tc>
        <w:tc>
          <w:tcPr>
            <w:tcW w:w="3402" w:type="dxa"/>
            <w:tcBorders>
              <w:top w:val="nil"/>
              <w:left w:val="nil"/>
              <w:bottom w:val="nil"/>
              <w:right w:val="nil"/>
            </w:tcBorders>
          </w:tcPr>
          <w:p w:rsidR="00000000" w:rsidRDefault="00F06DCC">
            <w:pPr>
              <w:tabs>
                <w:tab w:val="left" w:pos="7088"/>
              </w:tabs>
              <w:spacing w:after="20"/>
              <w:rPr>
                <w:sz w:val="20"/>
              </w:rPr>
            </w:pPr>
            <w:r>
              <w:rPr>
                <w:sz w:val="20"/>
              </w:rPr>
              <w:t>Statistiken/Diagramme</w:t>
            </w:r>
          </w:p>
        </w:tc>
        <w:tc>
          <w:tcPr>
            <w:tcW w:w="3028" w:type="dxa"/>
            <w:tcBorders>
              <w:top w:val="nil"/>
              <w:left w:val="nil"/>
              <w:bottom w:val="nil"/>
              <w:right w:val="nil"/>
            </w:tcBorders>
          </w:tcPr>
          <w:p w:rsidR="00000000" w:rsidRDefault="00F06DCC">
            <w:pPr>
              <w:tabs>
                <w:tab w:val="left" w:pos="7088"/>
              </w:tabs>
              <w:spacing w:after="20"/>
              <w:rPr>
                <w:sz w:val="20"/>
              </w:rPr>
            </w:pPr>
          </w:p>
        </w:tc>
      </w:tr>
    </w:tbl>
    <w:p w:rsidR="00000000" w:rsidRDefault="00F06DCC">
      <w:pPr>
        <w:rPr>
          <w:b/>
          <w:sz w:val="20"/>
        </w:rPr>
      </w:pPr>
    </w:p>
    <w:sectPr w:rsidR="00000000">
      <w:pgSz w:w="11907" w:h="16840" w:code="9"/>
      <w:pgMar w:top="1134" w:right="1366" w:bottom="1418" w:left="851" w:header="73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6DCC">
      <w:r>
        <w:separator/>
      </w:r>
    </w:p>
  </w:endnote>
  <w:endnote w:type="continuationSeparator" w:id="0">
    <w:p w:rsidR="00000000" w:rsidRDefault="00F0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6DCC">
    <w:pPr>
      <w:pStyle w:val="Fuzeile"/>
      <w:rPr>
        <w:sz w:val="16"/>
        <w:u w:val="double"/>
      </w:rPr>
    </w:pPr>
  </w:p>
  <w:p w:rsidR="00000000" w:rsidRDefault="00F06DCC">
    <w:pPr>
      <w:pStyle w:val="Fuzeile"/>
    </w:pPr>
  </w:p>
  <w:p w:rsidR="00000000" w:rsidRDefault="00F06DCC">
    <w:pPr>
      <w:pStyle w:val="Fuzeile"/>
      <w:spacing w:line="360" w:lineRule="auto"/>
      <w:ind w:left="1276" w:hanging="1276"/>
      <w:rPr>
        <w:b/>
      </w:rPr>
    </w:pPr>
    <w:r>
      <w:rPr>
        <w:u w:val="double"/>
      </w:rPr>
      <w:t>_____________________________________________________________________</w:t>
    </w:r>
  </w:p>
  <w:p w:rsidR="00000000" w:rsidRDefault="00F06DCC">
    <w:pPr>
      <w:pStyle w:val="Fuzeile"/>
      <w:tabs>
        <w:tab w:val="left" w:pos="6946"/>
      </w:tabs>
      <w:ind w:left="1276" w:hanging="1276"/>
      <w:rPr>
        <w:b/>
      </w:rPr>
    </w:pPr>
    <w:r>
      <w:rPr>
        <w:b/>
      </w:rPr>
      <w:tab/>
      <w:t xml:space="preserve">Ministerium Ländlicher Raum </w:t>
    </w:r>
    <w:r>
      <w:rPr>
        <w:b/>
      </w:rPr>
      <w:t xml:space="preserve">- Abt. 4, Referat 47, Frauen, Familie und </w:t>
    </w:r>
    <w:r>
      <w:rPr>
        <w:b/>
      </w:rPr>
      <w:tab/>
    </w:r>
    <w:r>
      <w:rPr>
        <w:b/>
      </w:rPr>
      <w:tab/>
      <w:t>Beruf</w:t>
    </w:r>
  </w:p>
  <w:p w:rsidR="00000000" w:rsidRDefault="00F06DCC">
    <w:pPr>
      <w:pStyle w:val="Fuzeile"/>
      <w:spacing w:line="360" w:lineRule="auto"/>
      <w:ind w:left="1276" w:hanging="1276"/>
      <w:rPr>
        <w:sz w:val="20"/>
      </w:rPr>
    </w:pPr>
  </w:p>
  <w:p w:rsidR="00000000" w:rsidRDefault="00F06DCC">
    <w:pPr>
      <w:pStyle w:val="Fuzeile"/>
      <w:spacing w:line="360" w:lineRule="auto"/>
      <w:ind w:left="1276" w:hanging="1276"/>
      <w:rPr>
        <w:sz w:val="20"/>
      </w:rPr>
    </w:pPr>
    <w:r>
      <w:rPr>
        <w:sz w:val="20"/>
      </w:rPr>
      <w:t>Schulart:</w:t>
    </w:r>
    <w:r>
      <w:rPr>
        <w:sz w:val="20"/>
      </w:rPr>
      <w:tab/>
      <w:t>Fachschule für Betriebsorganisation und Management</w:t>
    </w:r>
  </w:p>
  <w:p w:rsidR="00000000" w:rsidRDefault="00F06DCC">
    <w:pPr>
      <w:pStyle w:val="Fuzeile"/>
      <w:spacing w:line="360" w:lineRule="auto"/>
      <w:ind w:left="1276" w:hanging="1276"/>
      <w:rPr>
        <w:sz w:val="20"/>
      </w:rPr>
    </w:pPr>
    <w:r>
      <w:rPr>
        <w:sz w:val="20"/>
      </w:rPr>
      <w:t>Fach:</w:t>
    </w:r>
    <w:r>
      <w:rPr>
        <w:sz w:val="20"/>
      </w:rPr>
      <w:tab/>
      <w:t>Berufsbezogenes Englisch</w:t>
    </w:r>
  </w:p>
  <w:p w:rsidR="00000000" w:rsidRDefault="00F06DCC">
    <w:pPr>
      <w:pStyle w:val="Fuzeile"/>
      <w:spacing w:line="360" w:lineRule="auto"/>
      <w:ind w:left="1276" w:hanging="1276"/>
      <w:rPr>
        <w:sz w:val="20"/>
      </w:rPr>
    </w:pPr>
    <w:r>
      <w:rPr>
        <w:sz w:val="20"/>
      </w:rPr>
      <w:t>Stand:</w:t>
    </w:r>
    <w:r>
      <w:rPr>
        <w:sz w:val="20"/>
      </w:rPr>
      <w:tab/>
      <w:t>Mai 2001</w:t>
    </w:r>
  </w:p>
  <w:p w:rsidR="00000000" w:rsidRDefault="00F06DCC">
    <w:pPr>
      <w:pStyle w:val="Fuzeile"/>
    </w:pPr>
    <w:r>
      <w:rPr>
        <w:u w:val="double"/>
      </w:rPr>
      <w:t>_____________________________________________________________________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6DCC">
    <w:pPr>
      <w:pStyle w:val="Fuzeile"/>
      <w:rPr>
        <w:sz w:val="16"/>
        <w:u w:val="double"/>
      </w:rPr>
    </w:pPr>
  </w:p>
  <w:p w:rsidR="00000000" w:rsidRDefault="00F06DCC">
    <w:pPr>
      <w:pStyle w:val="Fuzeile"/>
    </w:pPr>
  </w:p>
  <w:p w:rsidR="00000000" w:rsidRDefault="00F06DCC">
    <w:pPr>
      <w:pStyle w:val="Fuzeile"/>
      <w:spacing w:line="360" w:lineRule="auto"/>
      <w:ind w:left="1276" w:hanging="1276"/>
      <w:rPr>
        <w:b/>
      </w:rPr>
    </w:pPr>
    <w:r>
      <w:rPr>
        <w:u w:val="double"/>
      </w:rPr>
      <w:t>_____________________________________________________________________</w:t>
    </w:r>
  </w:p>
  <w:p w:rsidR="00000000" w:rsidRDefault="00F06DCC">
    <w:pPr>
      <w:pStyle w:val="Fuzeile"/>
      <w:tabs>
        <w:tab w:val="left" w:pos="6946"/>
      </w:tabs>
      <w:ind w:left="1276" w:hanging="1276"/>
      <w:rPr>
        <w:b/>
      </w:rPr>
    </w:pPr>
    <w:r>
      <w:rPr>
        <w:b/>
      </w:rPr>
      <w:tab/>
      <w:t xml:space="preserve">Ministerium Ländlicher Raum - Abt. 4, Referat 47, Frauen, Familie und </w:t>
    </w:r>
    <w:r>
      <w:rPr>
        <w:b/>
      </w:rPr>
      <w:tab/>
    </w:r>
    <w:r>
      <w:rPr>
        <w:b/>
      </w:rPr>
      <w:tab/>
      <w:t>Beruf</w:t>
    </w:r>
  </w:p>
  <w:p w:rsidR="00000000" w:rsidRDefault="00F06DCC">
    <w:pPr>
      <w:pStyle w:val="Fuzeile"/>
      <w:spacing w:line="360" w:lineRule="auto"/>
      <w:ind w:left="1276" w:hanging="1276"/>
      <w:rPr>
        <w:sz w:val="20"/>
      </w:rPr>
    </w:pPr>
  </w:p>
  <w:p w:rsidR="00000000" w:rsidRDefault="00F06DCC">
    <w:pPr>
      <w:pStyle w:val="Fuzeile"/>
      <w:spacing w:line="360" w:lineRule="auto"/>
      <w:ind w:left="1276" w:hanging="1276"/>
      <w:rPr>
        <w:sz w:val="20"/>
      </w:rPr>
    </w:pPr>
    <w:r>
      <w:rPr>
        <w:sz w:val="20"/>
      </w:rPr>
      <w:t>Schulart:</w:t>
    </w:r>
    <w:r>
      <w:rPr>
        <w:sz w:val="20"/>
      </w:rPr>
      <w:tab/>
      <w:t>Fachschule für Betriebsorganisation und Management</w:t>
    </w:r>
  </w:p>
  <w:p w:rsidR="00000000" w:rsidRDefault="00F06DCC">
    <w:pPr>
      <w:pStyle w:val="Fuzeile"/>
      <w:spacing w:line="360" w:lineRule="auto"/>
      <w:ind w:left="1276" w:hanging="1276"/>
      <w:rPr>
        <w:sz w:val="20"/>
      </w:rPr>
    </w:pPr>
    <w:r>
      <w:rPr>
        <w:sz w:val="20"/>
      </w:rPr>
      <w:t>Fach:</w:t>
    </w:r>
    <w:r>
      <w:rPr>
        <w:sz w:val="20"/>
      </w:rPr>
      <w:tab/>
      <w:t>Berufsbezogenes Englisch</w:t>
    </w:r>
  </w:p>
  <w:p w:rsidR="00000000" w:rsidRDefault="00F06DCC">
    <w:pPr>
      <w:pStyle w:val="Fuzeile"/>
      <w:spacing w:line="360" w:lineRule="auto"/>
      <w:ind w:left="1276" w:hanging="1276"/>
      <w:rPr>
        <w:sz w:val="20"/>
      </w:rPr>
    </w:pPr>
    <w:r>
      <w:rPr>
        <w:sz w:val="20"/>
      </w:rPr>
      <w:t>Stand:</w:t>
    </w:r>
    <w:r>
      <w:rPr>
        <w:sz w:val="20"/>
      </w:rPr>
      <w:tab/>
      <w:t>Mai 2001</w:t>
    </w:r>
  </w:p>
  <w:p w:rsidR="00000000" w:rsidRDefault="00F06DCC">
    <w:pPr>
      <w:pStyle w:val="Fuzeile"/>
    </w:pPr>
    <w:r>
      <w:rPr>
        <w:u w:val="double"/>
      </w:rPr>
      <w:t>______________________</w:t>
    </w:r>
    <w:r>
      <w:rPr>
        <w:u w:val="double"/>
      </w:rPr>
      <w:t>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6DCC">
      <w:r>
        <w:separator/>
      </w:r>
    </w:p>
  </w:footnote>
  <w:footnote w:type="continuationSeparator" w:id="0">
    <w:p w:rsidR="00000000" w:rsidRDefault="00F0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6DCC">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DCC"/>
    <w:rsid w:val="00F06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35107A-553B-4F3B-9155-DE08B3D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tabs>
        <w:tab w:val="left" w:pos="0"/>
        <w:tab w:val="right" w:pos="9356"/>
      </w:tabs>
      <w:spacing w:before="60" w:after="120"/>
      <w:ind w:left="426" w:hanging="426"/>
      <w:outlineLvl w:val="0"/>
    </w:pPr>
    <w:rPr>
      <w:b/>
      <w:sz w:val="22"/>
    </w:rPr>
  </w:style>
  <w:style w:type="paragraph" w:styleId="berschrift2">
    <w:name w:val="heading 2"/>
    <w:basedOn w:val="Standard"/>
    <w:next w:val="Standard"/>
    <w:qFormat/>
    <w:pPr>
      <w:keepNext/>
      <w:tabs>
        <w:tab w:val="right" w:pos="9356"/>
      </w:tabs>
      <w:spacing w:after="120" w:line="360" w:lineRule="auto"/>
      <w:ind w:left="567" w:hanging="567"/>
      <w:outlineLvl w:val="1"/>
    </w:pPr>
    <w:rPr>
      <w:b/>
      <w:sz w:val="22"/>
    </w:rPr>
  </w:style>
  <w:style w:type="paragraph" w:styleId="berschrift3">
    <w:name w:val="heading 3"/>
    <w:basedOn w:val="Standard"/>
    <w:next w:val="Standard"/>
    <w:qFormat/>
    <w:pPr>
      <w:keepNext/>
      <w:tabs>
        <w:tab w:val="right" w:pos="9498"/>
      </w:tabs>
      <w:spacing w:before="60" w:after="120" w:line="360" w:lineRule="auto"/>
      <w:ind w:left="425" w:hanging="425"/>
      <w:outlineLvl w:val="2"/>
    </w:pPr>
    <w:rPr>
      <w:b/>
      <w:sz w:val="22"/>
    </w:rPr>
  </w:style>
  <w:style w:type="paragraph" w:styleId="berschrift4">
    <w:name w:val="heading 4"/>
    <w:basedOn w:val="Standard"/>
    <w:next w:val="Standard"/>
    <w:qFormat/>
    <w:pPr>
      <w:keepNext/>
      <w:tabs>
        <w:tab w:val="right" w:pos="9498"/>
      </w:tabs>
      <w:spacing w:after="240" w:line="360" w:lineRule="auto"/>
      <w:outlineLvl w:val="3"/>
    </w:pPr>
    <w:rPr>
      <w:b/>
      <w:sz w:val="22"/>
    </w:rPr>
  </w:style>
  <w:style w:type="paragraph" w:styleId="berschrift5">
    <w:name w:val="heading 5"/>
    <w:basedOn w:val="Standard"/>
    <w:next w:val="Standard"/>
    <w:qFormat/>
    <w:pPr>
      <w:keepNext/>
      <w:spacing w:line="360" w:lineRule="auto"/>
      <w:jc w:val="right"/>
      <w:outlineLvl w:val="4"/>
    </w:pPr>
    <w:rPr>
      <w:vanish/>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spacing w:line="360" w:lineRule="auto"/>
      <w:jc w:val="both"/>
    </w:pPr>
    <w:rPr>
      <w:sz w:val="20"/>
    </w:rPr>
  </w:style>
  <w:style w:type="paragraph" w:customStyle="1" w:styleId="BodyText2">
    <w:name w:val="Body Text 2"/>
    <w:basedOn w:val="Standard"/>
    <w:pPr>
      <w:tabs>
        <w:tab w:val="left" w:pos="7088"/>
      </w:tabs>
    </w:pPr>
    <w:rPr>
      <w:sz w:val="20"/>
    </w:rPr>
  </w:style>
  <w:style w:type="paragraph" w:customStyle="1" w:styleId="BodyText20">
    <w:name w:val="Body Text 2"/>
    <w:basedOn w:val="Standard"/>
    <w:rPr>
      <w:sz w:val="22"/>
    </w:rPr>
  </w:style>
  <w:style w:type="paragraph" w:customStyle="1" w:styleId="BlockText">
    <w:name w:val="Block Text"/>
    <w:basedOn w:val="Standard"/>
    <w:pPr>
      <w:tabs>
        <w:tab w:val="left" w:pos="0"/>
      </w:tabs>
      <w:spacing w:line="360" w:lineRule="auto"/>
      <w:ind w:left="426" w:right="192" w:hanging="426"/>
      <w:jc w:val="both"/>
    </w:pPr>
    <w:rPr>
      <w:sz w:val="22"/>
    </w:rPr>
  </w:style>
  <w:style w:type="paragraph" w:customStyle="1" w:styleId="BodyText21">
    <w:name w:val="Body Text 2"/>
    <w:basedOn w:val="Standard"/>
    <w:pPr>
      <w:tabs>
        <w:tab w:val="left" w:pos="0"/>
      </w:tabs>
      <w:spacing w:line="360" w:lineRule="auto"/>
      <w:ind w:left="425" w:hanging="42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1634</Words>
  <Characters>10295</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47-</vt:lpstr>
    </vt:vector>
  </TitlesOfParts>
  <Company>Baden-Württemberg</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dc:title>
  <dc:subject/>
  <dc:creator>Zimmermann</dc:creator>
  <cp:keywords/>
  <dc:description/>
  <cp:lastModifiedBy>Leppert, Christine (LEL-SG)</cp:lastModifiedBy>
  <cp:revision>2</cp:revision>
  <cp:lastPrinted>2001-06-12T14:13:00Z</cp:lastPrinted>
  <dcterms:created xsi:type="dcterms:W3CDTF">2021-07-12T10:59:00Z</dcterms:created>
  <dcterms:modified xsi:type="dcterms:W3CDTF">2021-07-12T10:59:00Z</dcterms:modified>
</cp:coreProperties>
</file>