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3F75">
      <w:pPr>
        <w:pStyle w:val="berschrift3"/>
        <w:rPr>
          <w:i/>
          <w:iCs/>
          <w:sz w:val="28"/>
        </w:rPr>
      </w:pPr>
      <w:bookmarkStart w:id="0" w:name="_GoBack"/>
      <w:bookmarkEnd w:id="0"/>
      <w:r>
        <w:rPr>
          <w:sz w:val="28"/>
        </w:rPr>
        <w:t xml:space="preserve">Kontenrahmen für die Buchführung mit </w:t>
      </w:r>
      <w:r>
        <w:rPr>
          <w:i/>
          <w:iCs/>
          <w:sz w:val="28"/>
        </w:rPr>
        <w:t>Budget 2002</w:t>
      </w:r>
    </w:p>
    <w:p w:rsidR="00000000" w:rsidRDefault="00853F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2"/>
        </w:rPr>
      </w:pP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852"/>
        <w:gridCol w:w="707"/>
        <w:gridCol w:w="2928"/>
        <w:gridCol w:w="354"/>
        <w:gridCol w:w="707"/>
        <w:gridCol w:w="2851"/>
        <w:gridCol w:w="707"/>
        <w:gridCol w:w="2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Code</w:t>
            </w: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Oberkonto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Code</w:t>
            </w:r>
          </w:p>
        </w:tc>
        <w:tc>
          <w:tcPr>
            <w:tcW w:w="2928" w:type="dxa"/>
          </w:tcPr>
          <w:p w:rsidR="00000000" w:rsidRDefault="00853F75">
            <w:pPr>
              <w:pStyle w:val="berschrift2"/>
            </w:pPr>
            <w:r>
              <w:t>Unterkonto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Code</w:t>
            </w: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Oberkonto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Code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Unterkonto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000</w:t>
            </w: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Kasse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001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Barkasse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lang w:val="it-IT"/>
              </w:rPr>
              <w:t>050</w:t>
            </w: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lang w:val="it-IT"/>
              </w:rPr>
              <w:t>Wohnen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Sammelkonto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Miete und Nebenkosten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Giro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(ao. Ausgaben &gt;1.000€ in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Energie, Wasse</w:t>
            </w:r>
            <w:r>
              <w:rPr>
                <w:rFonts w:ascii="Arial" w:hAnsi="Arial" w:cs="Arial"/>
                <w:sz w:val="18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Kto.140)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Ausgaben Wohnhaus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Einrichtung, Installation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Wohngarten, Grabpflege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060</w:t>
            </w: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Bekleidung, Schmuck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Sammelkonto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Bekleidung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Schmuck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010</w:t>
            </w: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Haushaltsgesamteinkommen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Landwirtschaft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Nebenbetriebe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070</w:t>
            </w: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Freizeit, Bildung, Geschenke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71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Sammelkonto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Bruttolohn, -gehalt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Freizeit, Hobby, (Taschengeld)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Staatliche Übertragungen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Geschenke, Spenden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Zinsen, Dividenden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74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Urlaub, Ausflüg</w:t>
            </w:r>
            <w:r>
              <w:rPr>
                <w:rFonts w:ascii="Arial" w:hAnsi="Arial" w:cs="Arial"/>
                <w:sz w:val="18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Vermietung, Verpachtung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75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Ausbildung, Weiterbildung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Steuerrückerstattung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Sonstige Einkommen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080</w:t>
            </w: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Verkehr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81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Sammelkonto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 Verkehrsmittel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020</w:t>
            </w: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Nahrungs-, Genussmittel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Sammelkonto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Öffentliche Verkehrsmit</w:t>
            </w:r>
            <w:r>
              <w:rPr>
                <w:rFonts w:ascii="Arial" w:hAnsi="Arial" w:cs="Arial"/>
                <w:sz w:val="18"/>
              </w:rPr>
              <w:t>tel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Naturalentnahmen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Naturalentnahmen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Haushalts- u. 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Nahrungsmittel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Verbrauchsartikel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Ausgaben für Nutzgarten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090</w:t>
            </w: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Private Pflichtversicherungen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91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Sammelkonto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Genussmittel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Krankenversicherung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Außerha</w:t>
            </w:r>
            <w:r>
              <w:rPr>
                <w:rFonts w:ascii="Arial" w:hAnsi="Arial" w:cs="Arial"/>
                <w:sz w:val="18"/>
              </w:rPr>
              <w:t>usverzehr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Altersvorsorge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Haushaltsartikel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94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Arbeitslosenversicherung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Verbrauchsartikel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(Reinigungs-, Wasch-,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100</w:t>
            </w: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Freiw. Priv. Versicherungen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Sammelkonto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Körperpflegemittel)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Allgem. Versicherungen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riv. Personenversicherungen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030</w:t>
            </w: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Maschinen, Geräte für Hh.,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Sammelkonto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Garten, Gesundheits- und 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Haushalt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110</w:t>
            </w: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Steuern, Abgaben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111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Sammelkonto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Körperpflege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Garten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Regelmäßige Ausgaben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Gesundheits- und Körperpflege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</w:t>
            </w:r>
            <w:r>
              <w:rPr>
                <w:rFonts w:ascii="Arial" w:hAnsi="Arial" w:cs="Arial"/>
                <w:sz w:val="18"/>
              </w:rPr>
              <w:t>ßerordentliche Ausgaben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(über 400€ in Kto.140!)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120</w:t>
            </w: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Altenteil, Unterhalt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Altenteil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040</w:t>
            </w: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Löhne, Vergabe, Dienst-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Sammelkonto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Unterhalt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leistungen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Vergabe, Maschinenmiete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Löhne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130</w:t>
            </w: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Sonstiges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nicht zuzuordnend</w:t>
            </w:r>
            <w:r>
              <w:rPr>
                <w:rFonts w:ascii="Arial" w:hAnsi="Arial" w:cs="Arial"/>
                <w:sz w:val="18"/>
              </w:rPr>
              <w:t>e Ausgaben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(ao. Ausgaben &gt;1.000€ in 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Dienstleistungen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Zinsen f. Verbindlichkeiten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Kto.140)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(Frisör, Massage, Arzt etc.)</w:t>
            </w: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133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Medikamente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140</w:t>
            </w: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Außerordentliche Ausgaben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141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Investitionen über 400€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142</w:t>
            </w: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Sonstiges (Famil</w:t>
            </w:r>
            <w:r>
              <w:rPr>
                <w:rFonts w:ascii="Arial" w:hAnsi="Arial" w:cs="Arial"/>
                <w:sz w:val="18"/>
              </w:rPr>
              <w:t>ienfeier, Kur,..)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853F75">
            <w:pPr>
              <w:jc w:val="right"/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2852" w:type="dxa"/>
          </w:tcPr>
          <w:p w:rsidR="00000000" w:rsidRDefault="00853F75">
            <w:pPr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150</w:t>
            </w:r>
          </w:p>
        </w:tc>
        <w:tc>
          <w:tcPr>
            <w:tcW w:w="2851" w:type="dxa"/>
          </w:tcPr>
          <w:p w:rsidR="00000000" w:rsidRDefault="00853F75">
            <w:pPr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Doppelbuchung für Projekte</w:t>
            </w:r>
          </w:p>
        </w:tc>
        <w:tc>
          <w:tcPr>
            <w:tcW w:w="707" w:type="dxa"/>
          </w:tcPr>
          <w:p w:rsidR="00000000" w:rsidRDefault="00853F7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8" w:type="dxa"/>
          </w:tcPr>
          <w:p w:rsidR="00000000" w:rsidRDefault="00853F75">
            <w:pPr>
              <w:rPr>
                <w:rFonts w:ascii="Arial" w:hAnsi="Arial" w:cs="Arial"/>
                <w:sz w:val="18"/>
              </w:rPr>
            </w:pPr>
          </w:p>
        </w:tc>
      </w:tr>
    </w:tbl>
    <w:p w:rsidR="00000000" w:rsidRDefault="00853F75">
      <w:pPr>
        <w:rPr>
          <w:rFonts w:ascii="Arial" w:hAnsi="Arial" w:cs="Arial"/>
          <w:sz w:val="4"/>
        </w:rPr>
      </w:pP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1418" w:bottom="567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3F75">
      <w:r>
        <w:separator/>
      </w:r>
    </w:p>
  </w:endnote>
  <w:endnote w:type="continuationSeparator" w:id="0">
    <w:p w:rsidR="00000000" w:rsidRDefault="0085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3F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3F75">
    <w:pPr>
      <w:pStyle w:val="Fuzeile"/>
      <w:pBdr>
        <w:top w:val="single" w:sz="4" w:space="1" w:color="auto"/>
      </w:pBdr>
      <w:tabs>
        <w:tab w:val="clear" w:pos="9072"/>
        <w:tab w:val="right" w:pos="9000"/>
      </w:tabs>
      <w:ind w:right="-472"/>
      <w:rPr>
        <w:rFonts w:ascii="Arial" w:hAnsi="Arial" w:cs="Arial"/>
        <w:sz w:val="16"/>
      </w:rPr>
    </w:pPr>
    <w:r>
      <w:rPr>
        <w:rFonts w:ascii="Arial" w:hAnsi="Arial" w:cs="Arial"/>
        <w:b/>
        <w:bCs/>
        <w:i/>
        <w:iCs/>
        <w:sz w:val="16"/>
      </w:rPr>
      <w:t>LEL</w:t>
    </w:r>
    <w:r>
      <w:rPr>
        <w:rFonts w:ascii="Arial" w:hAnsi="Arial" w:cs="Arial"/>
        <w:sz w:val="16"/>
      </w:rPr>
      <w:t xml:space="preserve"> Schwäbisch Gmünd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Haushaltsbuchführung mit </w:t>
    </w:r>
    <w:r>
      <w:rPr>
        <w:rFonts w:ascii="Arial" w:hAnsi="Arial" w:cs="Arial"/>
        <w:i/>
        <w:iCs/>
        <w:sz w:val="16"/>
      </w:rPr>
      <w:t>Budget 2002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Nr. 191;  01/2004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3F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3F75">
      <w:r>
        <w:separator/>
      </w:r>
    </w:p>
  </w:footnote>
  <w:footnote w:type="continuationSeparator" w:id="0">
    <w:p w:rsidR="00000000" w:rsidRDefault="00853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3F7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3F75">
    <w:pPr>
      <w:pStyle w:val="Kopfzeile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3F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3173F"/>
    <w:multiLevelType w:val="hybridMultilevel"/>
    <w:tmpl w:val="0A72223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75"/>
    <w:rsid w:val="008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Kontenrahmen für die Buchführung mit Budget 2002</vt:lpstr>
    </vt:vector>
  </TitlesOfParts>
  <Company>LEL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Kontenrahmen für die Buchführung mit Budget 2002</dc:title>
  <dc:creator>Gisela Enderle</dc:creator>
  <cp:lastModifiedBy>lel</cp:lastModifiedBy>
  <cp:revision>2</cp:revision>
  <cp:lastPrinted>2004-01-14T16:36:00Z</cp:lastPrinted>
  <dcterms:created xsi:type="dcterms:W3CDTF">2020-09-28T15:00:00Z</dcterms:created>
  <dcterms:modified xsi:type="dcterms:W3CDTF">2020-09-28T15:00:00Z</dcterms:modified>
</cp:coreProperties>
</file>